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95C" w:rsidRPr="00B578BA" w:rsidRDefault="002A023A">
      <w:pPr>
        <w:rPr>
          <w:b/>
        </w:rPr>
      </w:pPr>
      <w:r w:rsidRPr="00B578BA">
        <w:rPr>
          <w:b/>
        </w:rPr>
        <w:t>Guidance for Interpreters Attending a Hearing of the Mental Health Tribunal for Scotland</w:t>
      </w:r>
    </w:p>
    <w:p w:rsidR="00C00271" w:rsidRPr="00B578BA" w:rsidRDefault="00C00271">
      <w:pPr>
        <w:rPr>
          <w:b/>
        </w:rPr>
      </w:pPr>
      <w:r w:rsidRPr="00B578BA">
        <w:rPr>
          <w:b/>
        </w:rPr>
        <w:t>Introduction</w:t>
      </w:r>
    </w:p>
    <w:p w:rsidR="002A023A" w:rsidRDefault="002A023A">
      <w:r>
        <w:t xml:space="preserve">The Mental Health Tribunal for Scotland (MHTS) </w:t>
      </w:r>
      <w:r w:rsidR="006F140A">
        <w:t>m</w:t>
      </w:r>
      <w:r>
        <w:t xml:space="preserve">akes judicial decisions about compulsory care and treatment </w:t>
      </w:r>
      <w:r w:rsidR="006F140A">
        <w:t>for</w:t>
      </w:r>
      <w:r>
        <w:t xml:space="preserve"> people with mental disorders. It has statutory powers</w:t>
      </w:r>
      <w:r w:rsidR="0020793A">
        <w:t xml:space="preserve"> to order care and treatment of individuals</w:t>
      </w:r>
      <w:r>
        <w:t xml:space="preserve">. </w:t>
      </w:r>
      <w:r w:rsidR="006F140A">
        <w:t>This guidance note is intended to assist</w:t>
      </w:r>
      <w:r w:rsidR="0070334A">
        <w:t xml:space="preserve"> spoken</w:t>
      </w:r>
      <w:r w:rsidR="006F140A">
        <w:t xml:space="preserve"> </w:t>
      </w:r>
      <w:r w:rsidR="0070334A">
        <w:t>(</w:t>
      </w:r>
      <w:r w:rsidR="006F140A">
        <w:t>foreign</w:t>
      </w:r>
      <w:r w:rsidR="0070334A">
        <w:t>)</w:t>
      </w:r>
      <w:r w:rsidR="006F140A">
        <w:t xml:space="preserve"> language and BSL interpreters who may be required </w:t>
      </w:r>
      <w:r w:rsidR="00AA055D">
        <w:t>in</w:t>
      </w:r>
      <w:r w:rsidR="006F140A">
        <w:t xml:space="preserve"> MHTS proceedings.</w:t>
      </w:r>
      <w:r w:rsidR="001A15C9">
        <w:t xml:space="preserve"> </w:t>
      </w:r>
    </w:p>
    <w:p w:rsidR="006F140A" w:rsidRDefault="00C00271">
      <w:pPr>
        <w:rPr>
          <w:b/>
        </w:rPr>
      </w:pPr>
      <w:r w:rsidRPr="00B578BA">
        <w:rPr>
          <w:b/>
        </w:rPr>
        <w:t xml:space="preserve">The </w:t>
      </w:r>
      <w:r w:rsidR="006F140A">
        <w:rPr>
          <w:b/>
        </w:rPr>
        <w:t xml:space="preserve">Mental Health </w:t>
      </w:r>
      <w:r w:rsidRPr="00B578BA">
        <w:rPr>
          <w:b/>
        </w:rPr>
        <w:t>Tribunal</w:t>
      </w:r>
      <w:r w:rsidR="006F140A">
        <w:rPr>
          <w:b/>
        </w:rPr>
        <w:t xml:space="preserve"> </w:t>
      </w:r>
    </w:p>
    <w:p w:rsidR="001A15C9" w:rsidRDefault="00D022DD">
      <w:pPr>
        <w:rPr>
          <w:b/>
        </w:rPr>
      </w:pPr>
      <w:r>
        <w:t xml:space="preserve">Due to the nature of decisions which the tribunal can make </w:t>
      </w:r>
      <w:r w:rsidR="001A15C9">
        <w:t xml:space="preserve">it is essential that the patient </w:t>
      </w:r>
      <w:r w:rsidR="00D67B1C">
        <w:t>or other parties are</w:t>
      </w:r>
      <w:r w:rsidR="001A15C9">
        <w:t xml:space="preserve"> able to participate as fully as possible.  You may be asked to interpret for a patient or another par</w:t>
      </w:r>
      <w:r w:rsidR="00D67B1C">
        <w:t xml:space="preserve">ty </w:t>
      </w:r>
      <w:r w:rsidR="001A15C9">
        <w:t>in a hearing.</w:t>
      </w:r>
    </w:p>
    <w:p w:rsidR="006F140A" w:rsidRPr="00C77900" w:rsidRDefault="006F140A">
      <w:r w:rsidRPr="00C77900">
        <w:t>Tribunals may take place in person, by teleconference or by video call.</w:t>
      </w:r>
      <w:r w:rsidR="00D022DD">
        <w:t xml:space="preserve"> You will be advised at the time of booking how the hearing will take place and where you should attend.</w:t>
      </w:r>
    </w:p>
    <w:p w:rsidR="001A15C9" w:rsidRDefault="006F140A" w:rsidP="001A15C9">
      <w:r>
        <w:t xml:space="preserve">A </w:t>
      </w:r>
      <w:r w:rsidRPr="00D67B1C">
        <w:t>tribunal panel is</w:t>
      </w:r>
      <w:r>
        <w:t xml:space="preserve"> made up of three people. A tribunal is chaired by a convener who is legally qualified. There are two other members: a general member with a relevant specialist skill or lived experience; and a medical member, who will be a qualified psychiatrist.</w:t>
      </w:r>
      <w:r w:rsidR="00D67B1C">
        <w:t xml:space="preserve"> T</w:t>
      </w:r>
      <w:r w:rsidR="001A15C9">
        <w:t>he hearing will be supported by a clerk, who is employed by the Scottish Courts and Tribunals Service.</w:t>
      </w:r>
    </w:p>
    <w:p w:rsidR="00D67B1C" w:rsidRDefault="00D67B1C" w:rsidP="001A15C9">
      <w:r>
        <w:t>Hearings normally last for</w:t>
      </w:r>
      <w:r w:rsidR="00AA055D">
        <w:t xml:space="preserve"> at least an hour and</w:t>
      </w:r>
      <w:r>
        <w:t xml:space="preserve"> can last longer depending on the type of case.</w:t>
      </w:r>
      <w:r w:rsidR="003A6450">
        <w:t xml:space="preserve"> You are expected to be available for the duration of the hearing.</w:t>
      </w:r>
    </w:p>
    <w:p w:rsidR="00B578BA" w:rsidRPr="00B578BA" w:rsidRDefault="00B578BA">
      <w:pPr>
        <w:rPr>
          <w:b/>
        </w:rPr>
      </w:pPr>
      <w:r w:rsidRPr="00B578BA">
        <w:rPr>
          <w:b/>
        </w:rPr>
        <w:t>The Interpreter’s Role</w:t>
      </w:r>
    </w:p>
    <w:p w:rsidR="002008AC" w:rsidRDefault="002008AC">
      <w:r>
        <w:t xml:space="preserve">The role of the interpreter in </w:t>
      </w:r>
      <w:r w:rsidR="001A15C9">
        <w:t>a tribunal</w:t>
      </w:r>
      <w:r w:rsidR="00D022DD">
        <w:t xml:space="preserve"> </w:t>
      </w:r>
      <w:r>
        <w:t xml:space="preserve">is to </w:t>
      </w:r>
      <w:r w:rsidR="00D022DD">
        <w:t>ensure that the patient</w:t>
      </w:r>
      <w:r>
        <w:t xml:space="preserve"> (or other </w:t>
      </w:r>
      <w:r w:rsidR="00D67B1C">
        <w:t>person</w:t>
      </w:r>
      <w:r w:rsidR="001A15C9">
        <w:t xml:space="preserve"> </w:t>
      </w:r>
      <w:r>
        <w:t>you are</w:t>
      </w:r>
      <w:r w:rsidR="00D022DD">
        <w:t xml:space="preserve"> </w:t>
      </w:r>
      <w:r w:rsidR="001A15C9">
        <w:t>interpreting for</w:t>
      </w:r>
      <w:r>
        <w:t xml:space="preserve">) is able to understand what is being said </w:t>
      </w:r>
      <w:r w:rsidR="00D022DD">
        <w:t xml:space="preserve">during a hearing </w:t>
      </w:r>
      <w:r>
        <w:t xml:space="preserve">and </w:t>
      </w:r>
      <w:r w:rsidR="00F26836">
        <w:t xml:space="preserve">to </w:t>
      </w:r>
      <w:r w:rsidR="0070334A">
        <w:t>ensure that the hearing members are able to hear from the patient or other person</w:t>
      </w:r>
      <w:r>
        <w:t xml:space="preserve">. </w:t>
      </w:r>
    </w:p>
    <w:p w:rsidR="001A15C9" w:rsidRDefault="005B49E6">
      <w:r>
        <w:t xml:space="preserve">Although proceedings are informal, they are still judicial proceedings and the role of interpreter must be undertaken with care. </w:t>
      </w:r>
      <w:r w:rsidR="001A15C9">
        <w:t>It is essential that in fulfilling this role you</w:t>
      </w:r>
      <w:r w:rsidR="004B6ECF">
        <w:t xml:space="preserve"> should</w:t>
      </w:r>
      <w:r w:rsidR="001A15C9">
        <w:t>:</w:t>
      </w:r>
    </w:p>
    <w:p w:rsidR="001A15C9" w:rsidRDefault="001A15C9" w:rsidP="00C77900">
      <w:pPr>
        <w:pStyle w:val="ListParagraph"/>
        <w:numPr>
          <w:ilvl w:val="0"/>
          <w:numId w:val="1"/>
        </w:numPr>
      </w:pPr>
      <w:r>
        <w:t>provide</w:t>
      </w:r>
      <w:r w:rsidR="002008AC">
        <w:t xml:space="preserve"> an accurate interpretation of what is said, without changing, simplifying or contextualising the speech</w:t>
      </w:r>
      <w:r>
        <w:t>;</w:t>
      </w:r>
    </w:p>
    <w:p w:rsidR="005B49E6" w:rsidRDefault="002008AC" w:rsidP="00C77900">
      <w:pPr>
        <w:pStyle w:val="ListParagraph"/>
        <w:numPr>
          <w:ilvl w:val="0"/>
          <w:numId w:val="1"/>
        </w:numPr>
      </w:pPr>
      <w:r>
        <w:t xml:space="preserve">take care to ensure that communication is </w:t>
      </w:r>
      <w:r w:rsidR="001A15C9">
        <w:t xml:space="preserve">appropriate </w:t>
      </w:r>
      <w:r>
        <w:t xml:space="preserve"> in terms of tone, language and content</w:t>
      </w:r>
      <w:r w:rsidR="004B6ECF">
        <w:t>, using equivalent words where necessary</w:t>
      </w:r>
      <w:r w:rsidR="005B49E6">
        <w:t>;</w:t>
      </w:r>
      <w:r w:rsidR="00F26836">
        <w:t xml:space="preserve"> </w:t>
      </w:r>
    </w:p>
    <w:p w:rsidR="004B6ECF" w:rsidRDefault="004B6ECF" w:rsidP="00C77900">
      <w:pPr>
        <w:pStyle w:val="ListParagraph"/>
        <w:numPr>
          <w:ilvl w:val="0"/>
          <w:numId w:val="1"/>
        </w:numPr>
      </w:pPr>
      <w:r>
        <w:t>make the convener aware if you are having difficulty interpreting or need a break;</w:t>
      </w:r>
    </w:p>
    <w:p w:rsidR="005B49E6" w:rsidRDefault="004B6ECF" w:rsidP="00C77900">
      <w:pPr>
        <w:pStyle w:val="ListParagraph"/>
        <w:numPr>
          <w:ilvl w:val="0"/>
          <w:numId w:val="1"/>
        </w:numPr>
      </w:pPr>
      <w:proofErr w:type="gramStart"/>
      <w:r>
        <w:t>make</w:t>
      </w:r>
      <w:proofErr w:type="gramEnd"/>
      <w:r>
        <w:t xml:space="preserve"> the convener </w:t>
      </w:r>
      <w:r w:rsidR="00F26836">
        <w:t>aware of any cultural sensitivity around a phrase or figure of speech</w:t>
      </w:r>
      <w:r>
        <w:t>.</w:t>
      </w:r>
    </w:p>
    <w:p w:rsidR="005B49E6" w:rsidRDefault="005B49E6" w:rsidP="005B49E6">
      <w:r>
        <w:t xml:space="preserve">Tribunal hearings are heard in private, and are entirely confidential in nature. You are required to maintain confidentiality and to ensure the secure destruction of any notes or papers you may have in respect of a hearing. </w:t>
      </w:r>
    </w:p>
    <w:p w:rsidR="005B49E6" w:rsidRPr="00C77900" w:rsidRDefault="005B49E6">
      <w:pPr>
        <w:rPr>
          <w:b/>
        </w:rPr>
      </w:pPr>
      <w:r w:rsidRPr="00C77900">
        <w:rPr>
          <w:b/>
        </w:rPr>
        <w:t xml:space="preserve">Use of </w:t>
      </w:r>
      <w:r>
        <w:rPr>
          <w:b/>
        </w:rPr>
        <w:t xml:space="preserve">Legal and Medical </w:t>
      </w:r>
      <w:r w:rsidRPr="00C77900">
        <w:rPr>
          <w:b/>
        </w:rPr>
        <w:t>Language</w:t>
      </w:r>
    </w:p>
    <w:p w:rsidR="002008AC" w:rsidRDefault="00B578BA">
      <w:r>
        <w:t xml:space="preserve">Where possible, formal legal language </w:t>
      </w:r>
      <w:r w:rsidR="005B49E6">
        <w:t xml:space="preserve">and complex medical language </w:t>
      </w:r>
      <w:r>
        <w:t>is avoided</w:t>
      </w:r>
      <w:r w:rsidR="005B49E6">
        <w:t xml:space="preserve"> in tribunals</w:t>
      </w:r>
      <w:r>
        <w:t xml:space="preserve"> but there are still a few </w:t>
      </w:r>
      <w:r w:rsidR="005B49E6">
        <w:t>words or phrases</w:t>
      </w:r>
      <w:r>
        <w:t xml:space="preserve"> which you may be unfamiliar with. A short glossary of commonly used words and phrases is included at the end of this guidance. </w:t>
      </w:r>
      <w:r w:rsidR="005B49E6">
        <w:t>It may be helpful for you to have a copy available to you during a hearing. If you remain unclear about the meaning of a word used during a hearing or there is no direct translation</w:t>
      </w:r>
      <w:r w:rsidR="001250D7">
        <w:t>,</w:t>
      </w:r>
      <w:r w:rsidR="005B49E6">
        <w:t xml:space="preserve"> ask the convener to explain the meaning to you.</w:t>
      </w:r>
    </w:p>
    <w:p w:rsidR="007D1DE4" w:rsidRPr="007D1DE4" w:rsidRDefault="007D1DE4">
      <w:pPr>
        <w:rPr>
          <w:b/>
        </w:rPr>
      </w:pPr>
      <w:r w:rsidRPr="007D1DE4">
        <w:rPr>
          <w:b/>
        </w:rPr>
        <w:t>Glossary of Commonly Used Words and Phrases</w:t>
      </w:r>
    </w:p>
    <w:p w:rsidR="00A068D7" w:rsidRDefault="00A068D7" w:rsidP="00A068D7">
      <w:r w:rsidRPr="0020793A">
        <w:rPr>
          <w:b/>
        </w:rPr>
        <w:t>Advocacy Worker</w:t>
      </w:r>
      <w:r>
        <w:t xml:space="preserve"> – independent supporter to the patient, who may speak on </w:t>
      </w:r>
      <w:r w:rsidR="00B76C53">
        <w:t>their</w:t>
      </w:r>
      <w:r>
        <w:t xml:space="preserve"> behalf from a prepared statement and who may participate in the hearing if the patient wishes. </w:t>
      </w:r>
    </w:p>
    <w:p w:rsidR="00456B10" w:rsidRDefault="00456B10">
      <w:pPr>
        <w:rPr>
          <w:b/>
        </w:rPr>
      </w:pPr>
      <w:r>
        <w:rPr>
          <w:b/>
        </w:rPr>
        <w:t>CO</w:t>
      </w:r>
      <w:r>
        <w:t xml:space="preserve"> – compulsion order, made by a court in the first instance, then managed by the Tribunal.  It also authorises specific compulsory treatment measures including detention in hospital if necessary.</w:t>
      </w:r>
    </w:p>
    <w:p w:rsidR="007D1DE4" w:rsidRDefault="007D1DE4">
      <w:r w:rsidRPr="007D1DE4">
        <w:rPr>
          <w:b/>
        </w:rPr>
        <w:t xml:space="preserve">Convener </w:t>
      </w:r>
      <w:r>
        <w:t xml:space="preserve">– this individual chairs the three person panel. They will be legally qualified and will introduce and run proceedings. Any questions or difficulties arising should be addressed to the convener. </w:t>
      </w:r>
    </w:p>
    <w:p w:rsidR="00456B10" w:rsidRDefault="00072551">
      <w:r w:rsidRPr="00072551">
        <w:rPr>
          <w:b/>
        </w:rPr>
        <w:t>CTO</w:t>
      </w:r>
      <w:r>
        <w:t xml:space="preserve"> – compulsory treatment order, made by the tribunal and authorising specific measures including detention in hospital for treatment if necessary.</w:t>
      </w:r>
    </w:p>
    <w:p w:rsidR="00456B10" w:rsidRDefault="00456B10" w:rsidP="00456B10">
      <w:r w:rsidRPr="00D33A2D">
        <w:rPr>
          <w:b/>
        </w:rPr>
        <w:t>Curator ad litem</w:t>
      </w:r>
      <w:r>
        <w:t xml:space="preserve"> – if a patient is considered to lack capacity to instruct a solicitor, a curator ad litem (who is a legally qualified person) may be appointed to represent their interests.</w:t>
      </w:r>
    </w:p>
    <w:p w:rsidR="00456B10" w:rsidRDefault="00456B10" w:rsidP="00456B10">
      <w:r w:rsidRPr="007D1DE4">
        <w:rPr>
          <w:b/>
        </w:rPr>
        <w:t>The Mental Health (Care and Treatment</w:t>
      </w:r>
      <w:proofErr w:type="gramStart"/>
      <w:r w:rsidRPr="007D1DE4">
        <w:rPr>
          <w:b/>
        </w:rPr>
        <w:t>)(</w:t>
      </w:r>
      <w:proofErr w:type="gramEnd"/>
      <w:r w:rsidRPr="007D1DE4">
        <w:rPr>
          <w:b/>
        </w:rPr>
        <w:t xml:space="preserve">Scotland) </w:t>
      </w:r>
      <w:r w:rsidRPr="004B6ECF">
        <w:rPr>
          <w:b/>
        </w:rPr>
        <w:t>Act</w:t>
      </w:r>
      <w:r w:rsidRPr="00C77900">
        <w:rPr>
          <w:b/>
        </w:rPr>
        <w:t xml:space="preserve"> 2003</w:t>
      </w:r>
      <w:r>
        <w:t xml:space="preserve"> – this is sometimes referred to as ‘the 2003 Act’ or simply ‘the Act’. It is an Act of the Scottish Parliament which permits the tribunal to take decisions about care and treatment of individuals. All applications heard by the Tribunal are made under the Act. Those giving evidence might refer to particular sections of the Act, depending on which application is being considered. They may discuss ‘legal tests’ or simply ‘tests’. This refers to a list of requirements in the Act which must be met before an application may be granted. </w:t>
      </w:r>
    </w:p>
    <w:p w:rsidR="00A068D7" w:rsidRDefault="00A068D7" w:rsidP="00A068D7">
      <w:r w:rsidRPr="00472A4A">
        <w:rPr>
          <w:b/>
        </w:rPr>
        <w:t>MHO</w:t>
      </w:r>
      <w:r>
        <w:t xml:space="preserve"> – mental health officer; a specialist social worker with a statutory responsibility for a patient subject to compulsory measures of care and treatment.</w:t>
      </w:r>
    </w:p>
    <w:p w:rsidR="00A068D7" w:rsidRPr="0020793A" w:rsidRDefault="00A068D7" w:rsidP="00A068D7">
      <w:r w:rsidRPr="0020793A">
        <w:rPr>
          <w:b/>
        </w:rPr>
        <w:t>Named Person</w:t>
      </w:r>
      <w:r w:rsidR="00B76C53">
        <w:rPr>
          <w:b/>
        </w:rPr>
        <w:t xml:space="preserve"> </w:t>
      </w:r>
      <w:r>
        <w:rPr>
          <w:b/>
        </w:rPr>
        <w:t xml:space="preserve">- </w:t>
      </w:r>
      <w:r>
        <w:t>this is a person chosen by the patient to be a party to the hearing, generally a trusted relative or close friend.</w:t>
      </w:r>
    </w:p>
    <w:p w:rsidR="00A068D7" w:rsidRDefault="00A068D7" w:rsidP="00A068D7">
      <w:r w:rsidRPr="0020793A">
        <w:rPr>
          <w:b/>
        </w:rPr>
        <w:t>Parties</w:t>
      </w:r>
      <w:r>
        <w:t>- this refers to the person (</w:t>
      </w:r>
      <w:r w:rsidR="00B76C53">
        <w:t>such as</w:t>
      </w:r>
      <w:r>
        <w:t xml:space="preserve"> the MHO) who has made the application and the patient and named person. However, other people may also become parties to the hearing, for example a patient’s primary carer.  A party has the fullest legal rights in proceedings.</w:t>
      </w:r>
    </w:p>
    <w:p w:rsidR="00072551" w:rsidRDefault="00072551">
      <w:r w:rsidRPr="00472A4A">
        <w:rPr>
          <w:b/>
        </w:rPr>
        <w:t>RMO</w:t>
      </w:r>
      <w:r>
        <w:t xml:space="preserve"> – responsible medical officer; the psychiatrist legally responsible for the care and treatment of a patient subject to compulsory measures.</w:t>
      </w:r>
    </w:p>
    <w:p w:rsidR="00B76C53" w:rsidRDefault="00B76C53">
      <w:r w:rsidRPr="00C77900">
        <w:rPr>
          <w:b/>
        </w:rPr>
        <w:t xml:space="preserve">Sectioned </w:t>
      </w:r>
      <w:r>
        <w:t>– people on orders are sometimes described in lay language as ‘sectioned’.</w:t>
      </w:r>
    </w:p>
    <w:p w:rsidR="00456B10" w:rsidRDefault="00456B10" w:rsidP="00456B10">
      <w:r w:rsidRPr="00072551">
        <w:rPr>
          <w:b/>
        </w:rPr>
        <w:t>STDC</w:t>
      </w:r>
      <w:r>
        <w:t xml:space="preserve"> – this is an abbreviation of ‘short term detention certificate’ granted by a doctor and authorising detention in hospital for up to 28 days. </w:t>
      </w:r>
    </w:p>
    <w:p w:rsidR="00456B10" w:rsidRDefault="00456B10" w:rsidP="00456B10">
      <w:r>
        <w:t>(The term ‘order’ more generally refers to a decision taken by the tribunal, which is legally binding.)</w:t>
      </w:r>
    </w:p>
    <w:p w:rsidR="00456B10" w:rsidRDefault="00456B10"/>
    <w:sectPr w:rsidR="00456B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04664"/>
    <w:multiLevelType w:val="hybridMultilevel"/>
    <w:tmpl w:val="4CDAC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23A"/>
    <w:rsid w:val="00072551"/>
    <w:rsid w:val="000D0E6A"/>
    <w:rsid w:val="001250D7"/>
    <w:rsid w:val="001A15C9"/>
    <w:rsid w:val="002008AC"/>
    <w:rsid w:val="0020793A"/>
    <w:rsid w:val="002A023A"/>
    <w:rsid w:val="003A6450"/>
    <w:rsid w:val="003E25FE"/>
    <w:rsid w:val="003E37A4"/>
    <w:rsid w:val="004017B8"/>
    <w:rsid w:val="00456B10"/>
    <w:rsid w:val="00472A4A"/>
    <w:rsid w:val="004B6ECF"/>
    <w:rsid w:val="005B49E6"/>
    <w:rsid w:val="006F140A"/>
    <w:rsid w:val="0070334A"/>
    <w:rsid w:val="0078629F"/>
    <w:rsid w:val="007D1DE4"/>
    <w:rsid w:val="00A068D7"/>
    <w:rsid w:val="00AA055D"/>
    <w:rsid w:val="00B151EC"/>
    <w:rsid w:val="00B578BA"/>
    <w:rsid w:val="00B76C53"/>
    <w:rsid w:val="00C00271"/>
    <w:rsid w:val="00C56FBB"/>
    <w:rsid w:val="00C642E8"/>
    <w:rsid w:val="00C77900"/>
    <w:rsid w:val="00D022DD"/>
    <w:rsid w:val="00D33A2D"/>
    <w:rsid w:val="00D67B1C"/>
    <w:rsid w:val="00D94D5F"/>
    <w:rsid w:val="00F24CB5"/>
    <w:rsid w:val="00F26836"/>
    <w:rsid w:val="00F61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061D6"/>
  <w15:chartTrackingRefBased/>
  <w15:docId w15:val="{1C5B1646-940B-43B9-B311-D592773B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E6A"/>
    <w:rPr>
      <w:rFonts w:ascii="Segoe UI" w:hAnsi="Segoe UI" w:cs="Segoe UI"/>
      <w:sz w:val="18"/>
      <w:szCs w:val="18"/>
    </w:rPr>
  </w:style>
  <w:style w:type="paragraph" w:styleId="ListParagraph">
    <w:name w:val="List Paragraph"/>
    <w:basedOn w:val="Normal"/>
    <w:uiPriority w:val="34"/>
    <w:qFormat/>
    <w:rsid w:val="001A15C9"/>
    <w:pPr>
      <w:ind w:left="720"/>
      <w:contextualSpacing/>
    </w:pPr>
  </w:style>
  <w:style w:type="character" w:styleId="CommentReference">
    <w:name w:val="annotation reference"/>
    <w:basedOn w:val="DefaultParagraphFont"/>
    <w:uiPriority w:val="99"/>
    <w:semiHidden/>
    <w:unhideWhenUsed/>
    <w:rsid w:val="00D67B1C"/>
    <w:rPr>
      <w:sz w:val="16"/>
      <w:szCs w:val="16"/>
    </w:rPr>
  </w:style>
  <w:style w:type="paragraph" w:styleId="CommentText">
    <w:name w:val="annotation text"/>
    <w:basedOn w:val="Normal"/>
    <w:link w:val="CommentTextChar"/>
    <w:uiPriority w:val="99"/>
    <w:semiHidden/>
    <w:unhideWhenUsed/>
    <w:rsid w:val="00D67B1C"/>
    <w:pPr>
      <w:spacing w:line="240" w:lineRule="auto"/>
    </w:pPr>
    <w:rPr>
      <w:sz w:val="20"/>
      <w:szCs w:val="20"/>
    </w:rPr>
  </w:style>
  <w:style w:type="character" w:customStyle="1" w:styleId="CommentTextChar">
    <w:name w:val="Comment Text Char"/>
    <w:basedOn w:val="DefaultParagraphFont"/>
    <w:link w:val="CommentText"/>
    <w:uiPriority w:val="99"/>
    <w:semiHidden/>
    <w:rsid w:val="00D67B1C"/>
    <w:rPr>
      <w:sz w:val="20"/>
      <w:szCs w:val="20"/>
    </w:rPr>
  </w:style>
  <w:style w:type="paragraph" w:styleId="CommentSubject">
    <w:name w:val="annotation subject"/>
    <w:basedOn w:val="CommentText"/>
    <w:next w:val="CommentText"/>
    <w:link w:val="CommentSubjectChar"/>
    <w:uiPriority w:val="99"/>
    <w:semiHidden/>
    <w:unhideWhenUsed/>
    <w:rsid w:val="00D67B1C"/>
    <w:rPr>
      <w:b/>
      <w:bCs/>
    </w:rPr>
  </w:style>
  <w:style w:type="character" w:customStyle="1" w:styleId="CommentSubjectChar">
    <w:name w:val="Comment Subject Char"/>
    <w:basedOn w:val="CommentTextChar"/>
    <w:link w:val="CommentSubject"/>
    <w:uiPriority w:val="99"/>
    <w:semiHidden/>
    <w:rsid w:val="00D67B1C"/>
    <w:rPr>
      <w:b/>
      <w:bCs/>
      <w:sz w:val="20"/>
      <w:szCs w:val="20"/>
    </w:rPr>
  </w:style>
  <w:style w:type="paragraph" w:styleId="Revision">
    <w:name w:val="Revision"/>
    <w:hidden/>
    <w:uiPriority w:val="99"/>
    <w:semiHidden/>
    <w:rsid w:val="00D67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Whyte, Jennifer</dc:creator>
  <cp:keywords/>
  <dc:description/>
  <cp:lastModifiedBy>Gallagher, Collette</cp:lastModifiedBy>
  <cp:revision>3</cp:revision>
  <cp:lastPrinted>2023-08-07T09:14:00Z</cp:lastPrinted>
  <dcterms:created xsi:type="dcterms:W3CDTF">2023-08-28T10:03:00Z</dcterms:created>
  <dcterms:modified xsi:type="dcterms:W3CDTF">2023-08-28T10:04:00Z</dcterms:modified>
</cp:coreProperties>
</file>