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647810" w14:textId="77777777" w:rsidR="003E7E84" w:rsidRDefault="003E7E84" w:rsidP="003E7E84">
      <w:pPr>
        <w:pStyle w:val="Default"/>
      </w:pPr>
    </w:p>
    <w:p w14:paraId="43D7D67D" w14:textId="1306A47D" w:rsidR="001C0C14" w:rsidRPr="00CD6262" w:rsidRDefault="00EC3E97" w:rsidP="001C0C14">
      <w:pPr>
        <w:jc w:val="center"/>
        <w:rPr>
          <w:rFonts w:ascii="Arial" w:hAnsi="Arial" w:cs="Arial"/>
          <w:b/>
          <w:sz w:val="36"/>
          <w:szCs w:val="36"/>
        </w:rPr>
      </w:pPr>
      <w:r w:rsidRPr="00CD6262">
        <w:rPr>
          <w:rFonts w:ascii="Arial" w:hAnsi="Arial" w:cs="Arial"/>
          <w:b/>
          <w:sz w:val="36"/>
          <w:szCs w:val="36"/>
        </w:rPr>
        <w:t xml:space="preserve">Minute </w:t>
      </w:r>
      <w:r w:rsidR="001C0C14" w:rsidRPr="00CD6262">
        <w:rPr>
          <w:rFonts w:ascii="Arial" w:hAnsi="Arial" w:cs="Arial"/>
          <w:b/>
          <w:sz w:val="36"/>
          <w:szCs w:val="36"/>
        </w:rPr>
        <w:t>of RMO/MHO Forum and Professional Reference Group</w:t>
      </w:r>
    </w:p>
    <w:p w14:paraId="5A7226F2" w14:textId="77777777" w:rsidR="000A7A45" w:rsidRDefault="000A7A45" w:rsidP="00AA13A5">
      <w:pPr>
        <w:pStyle w:val="Default"/>
        <w:jc w:val="center"/>
        <w:rPr>
          <w:b/>
          <w:bCs/>
          <w:sz w:val="40"/>
          <w:szCs w:val="40"/>
        </w:rPr>
      </w:pPr>
    </w:p>
    <w:p w14:paraId="2EB273CD" w14:textId="194482F6" w:rsidR="00AA13A5" w:rsidRPr="00450EFB" w:rsidRDefault="006967CA" w:rsidP="00AA13A5">
      <w:pPr>
        <w:jc w:val="center"/>
        <w:rPr>
          <w:rFonts w:ascii="Arial" w:hAnsi="Arial" w:cs="Arial"/>
          <w:b/>
          <w:sz w:val="28"/>
          <w:szCs w:val="32"/>
        </w:rPr>
      </w:pPr>
      <w:r>
        <w:rPr>
          <w:rFonts w:ascii="Arial" w:hAnsi="Arial" w:cs="Arial"/>
          <w:b/>
          <w:sz w:val="28"/>
          <w:szCs w:val="32"/>
        </w:rPr>
        <w:t>11 May 2</w:t>
      </w:r>
      <w:r w:rsidR="00A656D0">
        <w:rPr>
          <w:rFonts w:ascii="Arial" w:hAnsi="Arial" w:cs="Arial"/>
          <w:b/>
          <w:sz w:val="28"/>
          <w:szCs w:val="32"/>
        </w:rPr>
        <w:t>0</w:t>
      </w:r>
      <w:r>
        <w:rPr>
          <w:rFonts w:ascii="Arial" w:hAnsi="Arial" w:cs="Arial"/>
          <w:b/>
          <w:sz w:val="28"/>
          <w:szCs w:val="32"/>
        </w:rPr>
        <w:t>26</w:t>
      </w:r>
      <w:r w:rsidR="00AA13A5" w:rsidRPr="00450EFB">
        <w:rPr>
          <w:rFonts w:ascii="Arial" w:hAnsi="Arial" w:cs="Arial"/>
          <w:b/>
          <w:sz w:val="28"/>
          <w:szCs w:val="32"/>
        </w:rPr>
        <w:t xml:space="preserve"> – </w:t>
      </w:r>
      <w:r w:rsidR="00AA13A5">
        <w:rPr>
          <w:rFonts w:ascii="Arial" w:hAnsi="Arial" w:cs="Arial"/>
          <w:b/>
          <w:sz w:val="28"/>
          <w:szCs w:val="32"/>
        </w:rPr>
        <w:t>12:00 – 13</w:t>
      </w:r>
      <w:r w:rsidR="003F6361">
        <w:rPr>
          <w:rFonts w:ascii="Arial" w:hAnsi="Arial" w:cs="Arial"/>
          <w:b/>
          <w:sz w:val="28"/>
          <w:szCs w:val="32"/>
        </w:rPr>
        <w:t>:</w:t>
      </w:r>
      <w:r w:rsidR="007E2185">
        <w:rPr>
          <w:rFonts w:ascii="Arial" w:hAnsi="Arial" w:cs="Arial"/>
          <w:b/>
          <w:sz w:val="28"/>
          <w:szCs w:val="32"/>
        </w:rPr>
        <w:t>15</w:t>
      </w:r>
      <w:r w:rsidR="00AA13A5">
        <w:rPr>
          <w:rFonts w:ascii="Arial" w:hAnsi="Arial" w:cs="Arial"/>
          <w:b/>
          <w:sz w:val="28"/>
          <w:szCs w:val="32"/>
        </w:rPr>
        <w:t xml:space="preserve"> </w:t>
      </w:r>
      <w:r w:rsidR="00AA13A5" w:rsidRPr="00450EFB">
        <w:rPr>
          <w:rFonts w:ascii="Arial" w:hAnsi="Arial" w:cs="Arial"/>
          <w:b/>
          <w:sz w:val="28"/>
          <w:szCs w:val="32"/>
        </w:rPr>
        <w:t xml:space="preserve">via </w:t>
      </w:r>
      <w:r w:rsidR="00AA13A5">
        <w:rPr>
          <w:rFonts w:ascii="Arial" w:hAnsi="Arial" w:cs="Arial"/>
          <w:b/>
          <w:sz w:val="28"/>
          <w:szCs w:val="32"/>
        </w:rPr>
        <w:t xml:space="preserve">Webex </w:t>
      </w:r>
      <w:proofErr w:type="gramStart"/>
      <w:r w:rsidR="00AA13A5" w:rsidRPr="00450EFB">
        <w:rPr>
          <w:rFonts w:ascii="Arial" w:hAnsi="Arial" w:cs="Arial"/>
          <w:b/>
          <w:sz w:val="28"/>
          <w:szCs w:val="32"/>
        </w:rPr>
        <w:t>video-conference</w:t>
      </w:r>
      <w:proofErr w:type="gramEnd"/>
    </w:p>
    <w:p w14:paraId="0F115771" w14:textId="1BA6B949" w:rsidR="00AA13A5" w:rsidRPr="00450EFB" w:rsidRDefault="00AA13A5" w:rsidP="00AA13A5">
      <w:pPr>
        <w:jc w:val="center"/>
        <w:rPr>
          <w:rFonts w:ascii="Arial" w:hAnsi="Arial" w:cs="Arial"/>
          <w:b/>
          <w:sz w:val="28"/>
          <w:szCs w:val="32"/>
        </w:rPr>
      </w:pPr>
      <w:r w:rsidRPr="00450EFB">
        <w:rPr>
          <w:rFonts w:ascii="Arial" w:hAnsi="Arial" w:cs="Arial"/>
          <w:b/>
          <w:sz w:val="28"/>
          <w:szCs w:val="32"/>
        </w:rPr>
        <w:t xml:space="preserve">Chaired by </w:t>
      </w:r>
      <w:r w:rsidR="006967CA">
        <w:rPr>
          <w:rFonts w:ascii="Arial" w:hAnsi="Arial" w:cs="Arial"/>
          <w:b/>
          <w:sz w:val="28"/>
          <w:szCs w:val="32"/>
        </w:rPr>
        <w:t>Deirdre Hanlon</w:t>
      </w:r>
      <w:r w:rsidR="004C1137">
        <w:rPr>
          <w:rFonts w:ascii="Arial" w:hAnsi="Arial" w:cs="Arial"/>
          <w:b/>
          <w:sz w:val="28"/>
          <w:szCs w:val="32"/>
        </w:rPr>
        <w:t>,</w:t>
      </w:r>
      <w:r w:rsidRPr="00450EFB">
        <w:rPr>
          <w:rFonts w:ascii="Arial" w:hAnsi="Arial" w:cs="Arial"/>
          <w:b/>
          <w:sz w:val="28"/>
          <w:szCs w:val="32"/>
        </w:rPr>
        <w:t xml:space="preserve"> In-house Convener</w:t>
      </w:r>
    </w:p>
    <w:p w14:paraId="6953846A" w14:textId="77777777" w:rsidR="000A7A45" w:rsidRPr="00AD5047" w:rsidRDefault="000A7A45" w:rsidP="00AA13A5">
      <w:pPr>
        <w:pStyle w:val="Default"/>
        <w:jc w:val="center"/>
        <w:rPr>
          <w:b/>
          <w:sz w:val="23"/>
          <w:szCs w:val="23"/>
        </w:rPr>
      </w:pPr>
    </w:p>
    <w:p w14:paraId="6733656B" w14:textId="77777777" w:rsidR="003E7E84" w:rsidRPr="0012387F" w:rsidRDefault="003E7E84" w:rsidP="003E7E84">
      <w:pPr>
        <w:pStyle w:val="Default"/>
        <w:rPr>
          <w:sz w:val="23"/>
          <w:szCs w:val="23"/>
          <w:u w:val="single"/>
        </w:rPr>
      </w:pPr>
      <w:r w:rsidRPr="0012387F">
        <w:rPr>
          <w:sz w:val="23"/>
          <w:szCs w:val="23"/>
          <w:u w:val="single"/>
        </w:rPr>
        <w:t xml:space="preserve">Attendees </w:t>
      </w:r>
    </w:p>
    <w:p w14:paraId="39C6A518" w14:textId="219B110C" w:rsidR="000A62FE" w:rsidRPr="00925F1E" w:rsidRDefault="003E7E84" w:rsidP="009A613F">
      <w:pPr>
        <w:pStyle w:val="Default"/>
        <w:rPr>
          <w:sz w:val="23"/>
          <w:szCs w:val="23"/>
        </w:rPr>
      </w:pPr>
      <w:r w:rsidRPr="00925F1E">
        <w:rPr>
          <w:bCs/>
          <w:sz w:val="23"/>
          <w:szCs w:val="23"/>
        </w:rPr>
        <w:t xml:space="preserve">MHTS </w:t>
      </w:r>
      <w:r w:rsidR="00925F1E">
        <w:rPr>
          <w:bCs/>
          <w:sz w:val="23"/>
          <w:szCs w:val="23"/>
        </w:rPr>
        <w:tab/>
      </w:r>
      <w:r w:rsidR="00925F1E">
        <w:rPr>
          <w:bCs/>
          <w:sz w:val="23"/>
          <w:szCs w:val="23"/>
        </w:rPr>
        <w:tab/>
      </w:r>
      <w:r w:rsidR="00925F1E">
        <w:rPr>
          <w:bCs/>
          <w:sz w:val="23"/>
          <w:szCs w:val="23"/>
        </w:rPr>
        <w:tab/>
      </w:r>
      <w:r w:rsidR="006967CA">
        <w:rPr>
          <w:bCs/>
          <w:sz w:val="23"/>
          <w:szCs w:val="23"/>
        </w:rPr>
        <w:t>Deirdre Hanlon</w:t>
      </w:r>
      <w:r w:rsidR="00744C70">
        <w:rPr>
          <w:bCs/>
          <w:sz w:val="23"/>
          <w:szCs w:val="23"/>
        </w:rPr>
        <w:t xml:space="preserve"> </w:t>
      </w:r>
      <w:r w:rsidR="00E63404">
        <w:rPr>
          <w:bCs/>
          <w:sz w:val="23"/>
          <w:szCs w:val="23"/>
        </w:rPr>
        <w:t>(</w:t>
      </w:r>
      <w:r w:rsidR="006967CA">
        <w:rPr>
          <w:bCs/>
          <w:sz w:val="23"/>
          <w:szCs w:val="23"/>
        </w:rPr>
        <w:t>DH</w:t>
      </w:r>
      <w:r w:rsidR="0012387F">
        <w:rPr>
          <w:sz w:val="23"/>
          <w:szCs w:val="23"/>
        </w:rPr>
        <w:t>) (In-house c</w:t>
      </w:r>
      <w:r w:rsidRPr="00925F1E">
        <w:rPr>
          <w:sz w:val="23"/>
          <w:szCs w:val="23"/>
        </w:rPr>
        <w:t xml:space="preserve">onvener) Chair </w:t>
      </w:r>
    </w:p>
    <w:p w14:paraId="14B860CA" w14:textId="628FC439" w:rsidR="003E7E84" w:rsidRDefault="003E7E84" w:rsidP="00925F1E">
      <w:pPr>
        <w:pStyle w:val="Default"/>
        <w:ind w:left="1440" w:firstLine="720"/>
        <w:rPr>
          <w:sz w:val="23"/>
          <w:szCs w:val="23"/>
        </w:rPr>
      </w:pPr>
      <w:r w:rsidRPr="00925F1E">
        <w:rPr>
          <w:sz w:val="23"/>
          <w:szCs w:val="23"/>
        </w:rPr>
        <w:t xml:space="preserve">Laura Dunlop (LD) (President) </w:t>
      </w:r>
    </w:p>
    <w:p w14:paraId="4D4BC674" w14:textId="77560556" w:rsidR="0078567D" w:rsidRDefault="0078567D" w:rsidP="00925F1E">
      <w:pPr>
        <w:pStyle w:val="Default"/>
        <w:ind w:left="1440" w:firstLine="720"/>
        <w:rPr>
          <w:sz w:val="23"/>
          <w:szCs w:val="23"/>
        </w:rPr>
      </w:pPr>
      <w:r>
        <w:rPr>
          <w:sz w:val="23"/>
          <w:szCs w:val="23"/>
        </w:rPr>
        <w:t>Kirsty Watson (KW) Legal Secretary</w:t>
      </w:r>
    </w:p>
    <w:p w14:paraId="0C1B12EE" w14:textId="04812967" w:rsidR="009155C9" w:rsidRDefault="009155C9" w:rsidP="00925F1E">
      <w:pPr>
        <w:pStyle w:val="Default"/>
        <w:ind w:left="1440" w:firstLine="720"/>
        <w:rPr>
          <w:sz w:val="23"/>
          <w:szCs w:val="23"/>
        </w:rPr>
      </w:pPr>
      <w:r>
        <w:rPr>
          <w:sz w:val="23"/>
          <w:szCs w:val="23"/>
        </w:rPr>
        <w:t>Fiona Graham (FG) MHTS Casework Operations Manager</w:t>
      </w:r>
    </w:p>
    <w:p w14:paraId="0065DB69" w14:textId="69108722" w:rsidR="0023175C" w:rsidRPr="00925F1E" w:rsidRDefault="009155C9" w:rsidP="00925F1E">
      <w:pPr>
        <w:pStyle w:val="Default"/>
        <w:ind w:left="1440" w:firstLine="720"/>
        <w:rPr>
          <w:sz w:val="23"/>
          <w:szCs w:val="23"/>
        </w:rPr>
      </w:pPr>
      <w:r>
        <w:rPr>
          <w:sz w:val="23"/>
          <w:szCs w:val="23"/>
        </w:rPr>
        <w:t>M</w:t>
      </w:r>
      <w:r w:rsidR="00AA2B2D">
        <w:rPr>
          <w:sz w:val="23"/>
          <w:szCs w:val="23"/>
        </w:rPr>
        <w:t>o</w:t>
      </w:r>
      <w:r>
        <w:rPr>
          <w:sz w:val="23"/>
          <w:szCs w:val="23"/>
        </w:rPr>
        <w:t>rgan Macdonald</w:t>
      </w:r>
      <w:r w:rsidR="003E676E">
        <w:rPr>
          <w:sz w:val="23"/>
          <w:szCs w:val="23"/>
        </w:rPr>
        <w:t xml:space="preserve"> (</w:t>
      </w:r>
      <w:proofErr w:type="spellStart"/>
      <w:r>
        <w:rPr>
          <w:sz w:val="23"/>
          <w:szCs w:val="23"/>
        </w:rPr>
        <w:t>MMc</w:t>
      </w:r>
      <w:proofErr w:type="spellEnd"/>
      <w:r w:rsidR="003E676E">
        <w:rPr>
          <w:sz w:val="23"/>
          <w:szCs w:val="23"/>
        </w:rPr>
        <w:t xml:space="preserve">) </w:t>
      </w:r>
      <w:r w:rsidR="00FE232C">
        <w:rPr>
          <w:sz w:val="23"/>
          <w:szCs w:val="23"/>
        </w:rPr>
        <w:t xml:space="preserve">MHTS </w:t>
      </w:r>
      <w:r w:rsidR="000F0A79">
        <w:rPr>
          <w:sz w:val="23"/>
          <w:szCs w:val="23"/>
        </w:rPr>
        <w:t>Casework</w:t>
      </w:r>
      <w:r w:rsidR="003E676E">
        <w:rPr>
          <w:sz w:val="23"/>
          <w:szCs w:val="23"/>
        </w:rPr>
        <w:t xml:space="preserve"> Team Leader</w:t>
      </w:r>
    </w:p>
    <w:p w14:paraId="07D7C895" w14:textId="27022EA3" w:rsidR="000F0A79" w:rsidRDefault="009155C9" w:rsidP="00925F1E">
      <w:pPr>
        <w:pStyle w:val="Default"/>
        <w:ind w:left="1440" w:firstLine="720"/>
        <w:rPr>
          <w:sz w:val="23"/>
          <w:szCs w:val="23"/>
        </w:rPr>
      </w:pPr>
      <w:r>
        <w:rPr>
          <w:sz w:val="23"/>
          <w:szCs w:val="23"/>
        </w:rPr>
        <w:t>Sandra Devlin</w:t>
      </w:r>
      <w:r w:rsidR="000F0A79">
        <w:rPr>
          <w:sz w:val="23"/>
          <w:szCs w:val="23"/>
        </w:rPr>
        <w:t xml:space="preserve"> (</w:t>
      </w:r>
      <w:r w:rsidR="001C0C14">
        <w:rPr>
          <w:sz w:val="23"/>
          <w:szCs w:val="23"/>
        </w:rPr>
        <w:t>S</w:t>
      </w:r>
      <w:r>
        <w:rPr>
          <w:sz w:val="23"/>
          <w:szCs w:val="23"/>
        </w:rPr>
        <w:t>D</w:t>
      </w:r>
      <w:r w:rsidR="000F0A79">
        <w:rPr>
          <w:sz w:val="23"/>
          <w:szCs w:val="23"/>
        </w:rPr>
        <w:t xml:space="preserve">) </w:t>
      </w:r>
      <w:r w:rsidR="00FE232C">
        <w:rPr>
          <w:sz w:val="23"/>
          <w:szCs w:val="23"/>
        </w:rPr>
        <w:t xml:space="preserve">MHTS </w:t>
      </w:r>
      <w:r>
        <w:rPr>
          <w:sz w:val="23"/>
          <w:szCs w:val="23"/>
        </w:rPr>
        <w:t>Hearings Team Leader</w:t>
      </w:r>
    </w:p>
    <w:p w14:paraId="670D0D2D" w14:textId="77777777" w:rsidR="003E7E84" w:rsidRPr="00925F1E" w:rsidRDefault="003E7E84" w:rsidP="00925F1E">
      <w:pPr>
        <w:pStyle w:val="Default"/>
        <w:ind w:left="1440" w:firstLine="720"/>
        <w:rPr>
          <w:sz w:val="23"/>
          <w:szCs w:val="23"/>
        </w:rPr>
      </w:pPr>
      <w:r w:rsidRPr="00925F1E">
        <w:rPr>
          <w:sz w:val="23"/>
          <w:szCs w:val="23"/>
        </w:rPr>
        <w:t>Jenna Swan (JS) (PO secretary</w:t>
      </w:r>
      <w:r w:rsidR="00AD5047">
        <w:rPr>
          <w:sz w:val="23"/>
          <w:szCs w:val="23"/>
        </w:rPr>
        <w:t xml:space="preserve"> – Note taker</w:t>
      </w:r>
      <w:r w:rsidRPr="00925F1E">
        <w:rPr>
          <w:sz w:val="23"/>
          <w:szCs w:val="23"/>
        </w:rPr>
        <w:t xml:space="preserve">) </w:t>
      </w:r>
    </w:p>
    <w:p w14:paraId="7ABF6005" w14:textId="59FE35DE" w:rsidR="003E7E84" w:rsidRDefault="003E7E84" w:rsidP="00925F1E">
      <w:pPr>
        <w:pStyle w:val="Default"/>
        <w:ind w:left="1440" w:firstLine="720"/>
        <w:rPr>
          <w:sz w:val="23"/>
          <w:szCs w:val="23"/>
        </w:rPr>
      </w:pPr>
      <w:r w:rsidRPr="00925F1E">
        <w:rPr>
          <w:sz w:val="23"/>
          <w:szCs w:val="23"/>
        </w:rPr>
        <w:t xml:space="preserve">Scott Blythe </w:t>
      </w:r>
      <w:r w:rsidR="00164963">
        <w:rPr>
          <w:sz w:val="23"/>
          <w:szCs w:val="23"/>
        </w:rPr>
        <w:t>(SB)</w:t>
      </w:r>
      <w:r w:rsidR="00EC3E97">
        <w:rPr>
          <w:sz w:val="23"/>
          <w:szCs w:val="23"/>
        </w:rPr>
        <w:t xml:space="preserve"> </w:t>
      </w:r>
      <w:r w:rsidRPr="00925F1E">
        <w:rPr>
          <w:sz w:val="23"/>
          <w:szCs w:val="23"/>
        </w:rPr>
        <w:t>(</w:t>
      </w:r>
      <w:r w:rsidR="00C54A32">
        <w:rPr>
          <w:sz w:val="23"/>
          <w:szCs w:val="23"/>
        </w:rPr>
        <w:t>Tribunal Liaison Officer and Meeting</w:t>
      </w:r>
      <w:r w:rsidRPr="00925F1E">
        <w:rPr>
          <w:sz w:val="23"/>
          <w:szCs w:val="23"/>
        </w:rPr>
        <w:t xml:space="preserve"> facilitator) </w:t>
      </w:r>
    </w:p>
    <w:p w14:paraId="1AD39681" w14:textId="3B152775" w:rsidR="00B266A6" w:rsidRDefault="00EC3E97" w:rsidP="00925F1E">
      <w:pPr>
        <w:pStyle w:val="Default"/>
        <w:ind w:left="1440" w:firstLine="720"/>
        <w:rPr>
          <w:sz w:val="23"/>
          <w:szCs w:val="23"/>
        </w:rPr>
      </w:pPr>
      <w:r>
        <w:rPr>
          <w:sz w:val="23"/>
          <w:szCs w:val="23"/>
        </w:rPr>
        <w:t>and</w:t>
      </w:r>
    </w:p>
    <w:p w14:paraId="4241A1EA" w14:textId="00BBAD9F" w:rsidR="00B266A6" w:rsidRDefault="009155C9" w:rsidP="00171478">
      <w:pPr>
        <w:pStyle w:val="Default"/>
        <w:ind w:left="1440" w:firstLine="720"/>
        <w:rPr>
          <w:sz w:val="23"/>
          <w:szCs w:val="23"/>
        </w:rPr>
      </w:pPr>
      <w:r>
        <w:rPr>
          <w:sz w:val="23"/>
          <w:szCs w:val="23"/>
        </w:rPr>
        <w:t>61</w:t>
      </w:r>
      <w:r w:rsidR="00B266A6">
        <w:rPr>
          <w:sz w:val="23"/>
          <w:szCs w:val="23"/>
        </w:rPr>
        <w:t xml:space="preserve"> attendees from outwith MHTS </w:t>
      </w:r>
    </w:p>
    <w:p w14:paraId="25D2580F" w14:textId="77777777" w:rsidR="00A44CDF" w:rsidRPr="00925F1E" w:rsidRDefault="00A44CDF" w:rsidP="00171478">
      <w:pPr>
        <w:pStyle w:val="Default"/>
        <w:ind w:left="1440" w:firstLine="720"/>
        <w:rPr>
          <w:sz w:val="23"/>
          <w:szCs w:val="23"/>
        </w:rPr>
      </w:pPr>
    </w:p>
    <w:p w14:paraId="6AED59AF" w14:textId="77777777" w:rsidR="003E7E84" w:rsidRDefault="003E7E84" w:rsidP="003E7E84">
      <w:pPr>
        <w:pStyle w:val="Default"/>
        <w:rPr>
          <w:sz w:val="23"/>
          <w:szCs w:val="23"/>
        </w:rPr>
      </w:pPr>
      <w:r>
        <w:rPr>
          <w:sz w:val="23"/>
          <w:szCs w:val="23"/>
        </w:rPr>
        <w:t xml:space="preserve">------------------------------------------------------------------------------------------------------------ </w:t>
      </w:r>
    </w:p>
    <w:p w14:paraId="2E9679F3" w14:textId="77777777" w:rsidR="00925F1E" w:rsidRDefault="00925F1E" w:rsidP="003E7E84">
      <w:pPr>
        <w:pStyle w:val="Default"/>
        <w:rPr>
          <w:sz w:val="26"/>
          <w:szCs w:val="26"/>
        </w:rPr>
      </w:pPr>
    </w:p>
    <w:p w14:paraId="5DD11DFE" w14:textId="77777777" w:rsidR="003E7E84" w:rsidRPr="00AB34BB" w:rsidRDefault="003E7E84" w:rsidP="00AB34BB">
      <w:pPr>
        <w:pStyle w:val="Default"/>
        <w:numPr>
          <w:ilvl w:val="0"/>
          <w:numId w:val="19"/>
        </w:numPr>
        <w:spacing w:line="276" w:lineRule="auto"/>
        <w:jc w:val="both"/>
        <w:rPr>
          <w:b/>
          <w:bCs/>
        </w:rPr>
      </w:pPr>
      <w:r w:rsidRPr="005B12ED">
        <w:rPr>
          <w:b/>
          <w:bCs/>
        </w:rPr>
        <w:t xml:space="preserve">Welcome and Introductions </w:t>
      </w:r>
    </w:p>
    <w:p w14:paraId="3A787463" w14:textId="52D77CA6" w:rsidR="00925F1E" w:rsidRPr="005B12ED" w:rsidRDefault="00D70C32" w:rsidP="003E7E84">
      <w:pPr>
        <w:pStyle w:val="Default"/>
        <w:rPr>
          <w:b/>
          <w:bCs/>
        </w:rPr>
      </w:pPr>
      <w:r>
        <w:t>DH</w:t>
      </w:r>
      <w:r w:rsidR="009C7082" w:rsidRPr="005B12ED">
        <w:t xml:space="preserve"> </w:t>
      </w:r>
      <w:r w:rsidR="003E7E84" w:rsidRPr="005B12ED">
        <w:t>welcomed everyone to the Forum</w:t>
      </w:r>
      <w:r w:rsidR="000074E8">
        <w:t xml:space="preserve"> and introduced </w:t>
      </w:r>
      <w:r w:rsidR="008A5EF9">
        <w:t>all MHTS</w:t>
      </w:r>
      <w:r w:rsidR="00715C9D">
        <w:t xml:space="preserve"> attendees</w:t>
      </w:r>
      <w:r w:rsidR="00343A73">
        <w:t>.</w:t>
      </w:r>
    </w:p>
    <w:p w14:paraId="16542197" w14:textId="77777777" w:rsidR="004F2404" w:rsidRDefault="00AB34BB" w:rsidP="004F2404">
      <w:pPr>
        <w:pStyle w:val="ListParagraph"/>
        <w:keepLines/>
        <w:overflowPunct w:val="0"/>
        <w:autoSpaceDE w:val="0"/>
        <w:autoSpaceDN w:val="0"/>
        <w:adjustRightInd w:val="0"/>
        <w:spacing w:before="360" w:after="240" w:line="360" w:lineRule="atLeast"/>
        <w:ind w:left="0"/>
        <w:jc w:val="both"/>
        <w:textAlignment w:val="baseline"/>
        <w:rPr>
          <w:rFonts w:ascii="Arial" w:eastAsiaTheme="minorHAnsi" w:hAnsi="Arial" w:cs="Arial"/>
          <w:b/>
          <w:bCs/>
          <w:color w:val="000000"/>
          <w:lang w:eastAsia="en-US"/>
        </w:rPr>
      </w:pPr>
      <w:r w:rsidRPr="00AB34BB">
        <w:rPr>
          <w:rFonts w:ascii="Arial" w:eastAsiaTheme="minorHAnsi" w:hAnsi="Arial" w:cs="Arial"/>
          <w:b/>
          <w:bCs/>
          <w:color w:val="000000"/>
          <w:lang w:eastAsia="en-US"/>
        </w:rPr>
        <w:t xml:space="preserve">2. </w:t>
      </w:r>
      <w:r w:rsidR="003E7E84" w:rsidRPr="00AB34BB">
        <w:rPr>
          <w:rFonts w:ascii="Arial" w:eastAsiaTheme="minorHAnsi" w:hAnsi="Arial" w:cs="Arial"/>
          <w:b/>
          <w:bCs/>
          <w:color w:val="000000"/>
          <w:lang w:eastAsia="en-US"/>
        </w:rPr>
        <w:t>Update fr</w:t>
      </w:r>
      <w:r w:rsidR="00B02E98">
        <w:rPr>
          <w:rFonts w:ascii="Arial" w:eastAsiaTheme="minorHAnsi" w:hAnsi="Arial" w:cs="Arial"/>
          <w:b/>
          <w:bCs/>
          <w:color w:val="000000"/>
          <w:lang w:eastAsia="en-US"/>
        </w:rPr>
        <w:t>om the President, Laura Dunlop K</w:t>
      </w:r>
      <w:r w:rsidR="009A613F">
        <w:rPr>
          <w:rFonts w:ascii="Arial" w:eastAsiaTheme="minorHAnsi" w:hAnsi="Arial" w:cs="Arial"/>
          <w:b/>
          <w:bCs/>
          <w:color w:val="000000"/>
          <w:lang w:eastAsia="en-US"/>
        </w:rPr>
        <w:t>C</w:t>
      </w:r>
    </w:p>
    <w:p w14:paraId="7C2D9B3C" w14:textId="67D0CAA4" w:rsidR="00EA6CCE" w:rsidRDefault="003D38D1" w:rsidP="004F2404">
      <w:pPr>
        <w:pStyle w:val="ListParagraph"/>
        <w:keepLines/>
        <w:overflowPunct w:val="0"/>
        <w:autoSpaceDE w:val="0"/>
        <w:autoSpaceDN w:val="0"/>
        <w:adjustRightInd w:val="0"/>
        <w:spacing w:before="360" w:after="240" w:line="360" w:lineRule="atLeast"/>
        <w:ind w:left="0"/>
        <w:jc w:val="both"/>
        <w:textAlignment w:val="baseline"/>
        <w:rPr>
          <w:rFonts w:ascii="Arial" w:eastAsiaTheme="minorHAnsi" w:hAnsi="Arial" w:cs="Arial"/>
          <w:color w:val="000000"/>
          <w:lang w:eastAsia="en-US"/>
        </w:rPr>
      </w:pPr>
      <w:r w:rsidRPr="004F2404">
        <w:rPr>
          <w:rFonts w:ascii="Arial" w:eastAsiaTheme="minorHAnsi" w:hAnsi="Arial" w:cs="Arial"/>
          <w:color w:val="000000"/>
          <w:lang w:eastAsia="en-US"/>
        </w:rPr>
        <w:t xml:space="preserve">LD </w:t>
      </w:r>
      <w:r w:rsidR="009C7082" w:rsidRPr="004F2404">
        <w:rPr>
          <w:rFonts w:ascii="Arial" w:eastAsiaTheme="minorHAnsi" w:hAnsi="Arial" w:cs="Arial"/>
          <w:color w:val="000000"/>
          <w:lang w:eastAsia="en-US"/>
        </w:rPr>
        <w:t xml:space="preserve">welcomed </w:t>
      </w:r>
      <w:r w:rsidR="000074E8" w:rsidRPr="004F2404">
        <w:rPr>
          <w:rFonts w:ascii="Arial" w:eastAsiaTheme="minorHAnsi" w:hAnsi="Arial" w:cs="Arial"/>
          <w:color w:val="000000"/>
          <w:lang w:eastAsia="en-US"/>
        </w:rPr>
        <w:t>everyone</w:t>
      </w:r>
      <w:r w:rsidR="00EC3E97">
        <w:rPr>
          <w:rFonts w:ascii="Arial" w:eastAsiaTheme="minorHAnsi" w:hAnsi="Arial" w:cs="Arial"/>
          <w:color w:val="000000"/>
          <w:lang w:eastAsia="en-US"/>
        </w:rPr>
        <w:t xml:space="preserve"> to the </w:t>
      </w:r>
      <w:r w:rsidR="00AA0186">
        <w:rPr>
          <w:rFonts w:ascii="Arial" w:eastAsiaTheme="minorHAnsi" w:hAnsi="Arial" w:cs="Arial"/>
          <w:color w:val="000000"/>
          <w:lang w:eastAsia="en-US"/>
        </w:rPr>
        <w:t>F</w:t>
      </w:r>
      <w:r w:rsidR="00AB34BB" w:rsidRPr="004F2404">
        <w:rPr>
          <w:rFonts w:ascii="Arial" w:eastAsiaTheme="minorHAnsi" w:hAnsi="Arial" w:cs="Arial"/>
          <w:color w:val="000000"/>
          <w:lang w:eastAsia="en-US"/>
        </w:rPr>
        <w:t>oru</w:t>
      </w:r>
      <w:r w:rsidR="00AB34BB" w:rsidRPr="00641AB3">
        <w:rPr>
          <w:rFonts w:ascii="Arial" w:eastAsiaTheme="minorHAnsi" w:hAnsi="Arial" w:cs="Arial"/>
          <w:color w:val="000000"/>
          <w:lang w:eastAsia="en-US"/>
        </w:rPr>
        <w:t>m</w:t>
      </w:r>
      <w:r w:rsidR="00E63404" w:rsidRPr="00641AB3">
        <w:rPr>
          <w:rFonts w:ascii="Arial" w:eastAsiaTheme="minorHAnsi" w:hAnsi="Arial" w:cs="Arial"/>
          <w:color w:val="000000"/>
          <w:lang w:eastAsia="en-US"/>
        </w:rPr>
        <w:t xml:space="preserve"> and </w:t>
      </w:r>
      <w:r w:rsidR="00FD080B">
        <w:rPr>
          <w:rFonts w:ascii="Arial" w:eastAsiaTheme="minorHAnsi" w:hAnsi="Arial" w:cs="Arial"/>
          <w:color w:val="000000"/>
          <w:lang w:eastAsia="en-US"/>
        </w:rPr>
        <w:t>addressed some specific topics</w:t>
      </w:r>
      <w:r w:rsidR="004C1137">
        <w:rPr>
          <w:rFonts w:ascii="Arial" w:eastAsiaTheme="minorHAnsi" w:hAnsi="Arial" w:cs="Arial"/>
          <w:color w:val="000000"/>
          <w:lang w:eastAsia="en-US"/>
        </w:rPr>
        <w:t>:</w:t>
      </w:r>
      <w:r w:rsidR="001B181B">
        <w:rPr>
          <w:rFonts w:ascii="Arial" w:eastAsiaTheme="minorHAnsi" w:hAnsi="Arial" w:cs="Arial"/>
          <w:color w:val="000000"/>
          <w:lang w:eastAsia="en-US"/>
        </w:rPr>
        <w:t xml:space="preserve"> </w:t>
      </w:r>
    </w:p>
    <w:p w14:paraId="6FBEB6E0" w14:textId="77777777" w:rsidR="00C83E42" w:rsidRDefault="00C83E42" w:rsidP="00C83E42">
      <w:pPr>
        <w:pStyle w:val="Default"/>
        <w:rPr>
          <w:b/>
          <w:u w:val="single"/>
        </w:rPr>
      </w:pPr>
      <w:r>
        <w:rPr>
          <w:b/>
          <w:u w:val="single"/>
        </w:rPr>
        <w:t>(i)</w:t>
      </w:r>
      <w:r w:rsidRPr="008E1E63">
        <w:rPr>
          <w:b/>
        </w:rPr>
        <w:tab/>
      </w:r>
      <w:r>
        <w:rPr>
          <w:b/>
          <w:u w:val="single"/>
        </w:rPr>
        <w:t>Statistics</w:t>
      </w:r>
    </w:p>
    <w:p w14:paraId="027A8F83" w14:textId="77777777" w:rsidR="00C83E42" w:rsidRDefault="00C83E42" w:rsidP="00C83E42">
      <w:pPr>
        <w:pStyle w:val="Default"/>
        <w:ind w:left="1080"/>
        <w:rPr>
          <w:b/>
          <w:u w:val="single"/>
        </w:rPr>
      </w:pPr>
    </w:p>
    <w:p w14:paraId="32E049DD" w14:textId="77777777" w:rsidR="00C83E42" w:rsidRDefault="00C83E42" w:rsidP="00C83E42">
      <w:pPr>
        <w:pStyle w:val="Default"/>
      </w:pPr>
      <w:r w:rsidRPr="00AB11DB">
        <w:t>The President</w:t>
      </w:r>
      <w:r w:rsidRPr="003C0071">
        <w:t xml:space="preserve"> presented </w:t>
      </w:r>
      <w:r>
        <w:t xml:space="preserve">the 2026 </w:t>
      </w:r>
      <w:r w:rsidRPr="003C0071">
        <w:t>end</w:t>
      </w:r>
      <w:r>
        <w:t xml:space="preserve"> </w:t>
      </w:r>
      <w:r w:rsidRPr="003C0071">
        <w:t>of</w:t>
      </w:r>
      <w:r>
        <w:t xml:space="preserve"> </w:t>
      </w:r>
      <w:r w:rsidRPr="003C0071">
        <w:t>year statistics. A total of 5,728 applications were received between April 2025 and the end of March 2026, representing an increase of 5</w:t>
      </w:r>
      <w:r>
        <w:t xml:space="preserve"> from the previous year</w:t>
      </w:r>
      <w:r w:rsidRPr="003C0071">
        <w:t>. The number of hearings held over the same period was 6,236, reflecting a</w:t>
      </w:r>
      <w:r>
        <w:t xml:space="preserve"> small</w:t>
      </w:r>
      <w:r w:rsidRPr="003C0071">
        <w:t xml:space="preserve"> decline of 64 hearings</w:t>
      </w:r>
      <w:r>
        <w:t xml:space="preserve"> from last year</w:t>
      </w:r>
      <w:r w:rsidRPr="003C0071">
        <w:t>.</w:t>
      </w:r>
    </w:p>
    <w:p w14:paraId="28B9E2DA" w14:textId="77777777" w:rsidR="00FA6DD9" w:rsidRPr="00641AB3" w:rsidRDefault="00FA6DD9" w:rsidP="00FA6DD9">
      <w:pPr>
        <w:pStyle w:val="Default"/>
      </w:pPr>
    </w:p>
    <w:p w14:paraId="0BFAC39D" w14:textId="7957DA15" w:rsidR="00371355" w:rsidRPr="00D15AA6" w:rsidRDefault="00371355" w:rsidP="00371355">
      <w:pPr>
        <w:pStyle w:val="Default"/>
      </w:pPr>
      <w:r>
        <w:rPr>
          <w:b/>
          <w:u w:val="single"/>
        </w:rPr>
        <w:t>(ii)</w:t>
      </w:r>
      <w:r w:rsidRPr="00371355">
        <w:rPr>
          <w:bCs/>
        </w:rPr>
        <w:tab/>
      </w:r>
      <w:r>
        <w:rPr>
          <w:b/>
          <w:u w:val="single"/>
        </w:rPr>
        <w:t>Hearing modes</w:t>
      </w:r>
    </w:p>
    <w:p w14:paraId="2E2F1B07" w14:textId="77777777" w:rsidR="00371355" w:rsidRPr="009F4DF2" w:rsidRDefault="00371355" w:rsidP="00371355">
      <w:pPr>
        <w:pStyle w:val="Default"/>
        <w:ind w:left="1080"/>
      </w:pPr>
    </w:p>
    <w:p w14:paraId="2ED71342" w14:textId="77777777" w:rsidR="00DA2C0D" w:rsidRPr="00DA2C0D" w:rsidRDefault="00DA2C0D" w:rsidP="00DA2C0D">
      <w:pPr>
        <w:pStyle w:val="Default"/>
      </w:pPr>
      <w:r w:rsidRPr="00DA2C0D">
        <w:t xml:space="preserve">The latest hearings graph was presented to attendees. It was noted that since February 2025 there have consistently been more visual hearings, namely in-person (“IP”) and </w:t>
      </w:r>
      <w:proofErr w:type="gramStart"/>
      <w:r w:rsidRPr="00DA2C0D">
        <w:t>video-conference</w:t>
      </w:r>
      <w:proofErr w:type="gramEnd"/>
      <w:r w:rsidRPr="00DA2C0D">
        <w:t xml:space="preserve"> (“VC”) hearings, than telephone-conference (“TC”) hearings. In March 2026, the Tribunal recorded the highest percentage of visual hearings since March 2020 at 59.9%. Although there was a slight decrease in April 2026, it was noted that there is optimism that these figures will increase again.</w:t>
      </w:r>
    </w:p>
    <w:p w14:paraId="0C0A898C" w14:textId="3A1D0249" w:rsidR="00DA2C0D" w:rsidRDefault="00DA2C0D" w:rsidP="00DA2C0D">
      <w:pPr>
        <w:pStyle w:val="Default"/>
      </w:pPr>
      <w:r w:rsidRPr="00DA2C0D">
        <w:t xml:space="preserve">Attendees were also advised of the hearing venue survey completed over a 13-week period up to April 2026. As with previous surveys, there was considerable variation between hospitals, with some venues reporting very low levels of in-person hearings and others reporting significantly higher levels. </w:t>
      </w:r>
      <w:r w:rsidR="00AA2B2D">
        <w:t>Of the hospitals with the highest volumes of hearings, t</w:t>
      </w:r>
      <w:r w:rsidRPr="00DA2C0D">
        <w:t xml:space="preserve">he venues with the highest percentage of in-person hearings were Royal Edinburgh at 81% and Wishaw at 80%. Other venues with high levels of </w:t>
      </w:r>
      <w:r w:rsidRPr="00DA2C0D">
        <w:lastRenderedPageBreak/>
        <w:t xml:space="preserve">in-person hearings included Stobhill at 73%, Royal Cornhill at 72%, </w:t>
      </w:r>
      <w:proofErr w:type="spellStart"/>
      <w:r w:rsidRPr="00DA2C0D">
        <w:t>Gartnavel</w:t>
      </w:r>
      <w:proofErr w:type="spellEnd"/>
      <w:r w:rsidRPr="00DA2C0D">
        <w:t xml:space="preserve"> at 70%, and </w:t>
      </w:r>
      <w:proofErr w:type="spellStart"/>
      <w:r w:rsidRPr="00DA2C0D">
        <w:t>Leverndale</w:t>
      </w:r>
      <w:proofErr w:type="spellEnd"/>
      <w:r w:rsidRPr="00DA2C0D">
        <w:t xml:space="preserve"> at 69%.</w:t>
      </w:r>
    </w:p>
    <w:p w14:paraId="27E48A3E" w14:textId="77777777" w:rsidR="00AA2B2D" w:rsidRPr="00DA2C0D" w:rsidRDefault="00AA2B2D" w:rsidP="00DA2C0D">
      <w:pPr>
        <w:pStyle w:val="Default"/>
      </w:pPr>
    </w:p>
    <w:p w14:paraId="0B4B66AD" w14:textId="1355C743" w:rsidR="00DA2C0D" w:rsidRPr="00DA2C0D" w:rsidRDefault="00DA2C0D" w:rsidP="00DA2C0D">
      <w:pPr>
        <w:pStyle w:val="Default"/>
      </w:pPr>
      <w:r w:rsidRPr="00DA2C0D">
        <w:t xml:space="preserve">LD advised that anyone wishing further information from the survey should contact the </w:t>
      </w:r>
      <w:r>
        <w:t>President</w:t>
      </w:r>
      <w:r w:rsidR="00AA2B2D">
        <w:t>’</w:t>
      </w:r>
      <w:r>
        <w:t>s Office</w:t>
      </w:r>
      <w:r w:rsidRPr="00DA2C0D">
        <w:t xml:space="preserve"> direc</w:t>
      </w:r>
      <w:r>
        <w:t>tly.</w:t>
      </w:r>
    </w:p>
    <w:p w14:paraId="02E60201" w14:textId="77777777" w:rsidR="00EB1EC8" w:rsidRDefault="00EB1EC8" w:rsidP="00EB1EC8">
      <w:pPr>
        <w:pStyle w:val="Default"/>
        <w:rPr>
          <w:b/>
          <w:u w:val="single"/>
        </w:rPr>
      </w:pPr>
    </w:p>
    <w:p w14:paraId="50F58510" w14:textId="77777777" w:rsidR="00A270E1" w:rsidRPr="00734C99" w:rsidRDefault="00A270E1" w:rsidP="00A270E1">
      <w:pPr>
        <w:pStyle w:val="Default"/>
        <w:ind w:left="360"/>
        <w:rPr>
          <w:b/>
          <w:u w:val="single"/>
        </w:rPr>
      </w:pPr>
      <w:r>
        <w:rPr>
          <w:b/>
          <w:u w:val="single"/>
        </w:rPr>
        <w:t>(iii)</w:t>
      </w:r>
      <w:r>
        <w:rPr>
          <w:b/>
          <w:u w:val="single"/>
        </w:rPr>
        <w:tab/>
        <w:t xml:space="preserve"> New MHTS Website</w:t>
      </w:r>
    </w:p>
    <w:p w14:paraId="75FEA27B" w14:textId="77777777" w:rsidR="00A270E1" w:rsidRDefault="00A270E1" w:rsidP="00A270E1">
      <w:pPr>
        <w:pStyle w:val="Default"/>
        <w:ind w:left="1080"/>
      </w:pPr>
    </w:p>
    <w:p w14:paraId="44AC498F" w14:textId="04369BD7" w:rsidR="00A270E1" w:rsidRDefault="00A270E1" w:rsidP="00A270E1">
      <w:pPr>
        <w:pStyle w:val="Default"/>
      </w:pPr>
      <w:r w:rsidRPr="00AB11DB">
        <w:t xml:space="preserve">The President provided an update on the development of the </w:t>
      </w:r>
      <w:r>
        <w:t xml:space="preserve">MHTS website.  It consists of 2 parts – the part which is available to the public, containing information and guidance, </w:t>
      </w:r>
      <w:r w:rsidRPr="00AB11DB">
        <w:t xml:space="preserve">and </w:t>
      </w:r>
      <w:r>
        <w:t xml:space="preserve">the </w:t>
      </w:r>
      <w:r w:rsidRPr="00AB11DB">
        <w:t>secure area</w:t>
      </w:r>
      <w:r>
        <w:t xml:space="preserve"> for tribunal members where tribunal papers are uploaded</w:t>
      </w:r>
      <w:r w:rsidRPr="00AB11DB">
        <w:t>.</w:t>
      </w:r>
      <w:r>
        <w:t xml:space="preserve"> Th</w:t>
      </w:r>
      <w:r w:rsidR="00B9409E">
        <w:t>e public section</w:t>
      </w:r>
      <w:r>
        <w:t xml:space="preserve"> will go live at the end of May 2026</w:t>
      </w:r>
      <w:r w:rsidR="00B9409E">
        <w:t xml:space="preserve">, </w:t>
      </w:r>
      <w:r w:rsidRPr="00AB11DB">
        <w:t xml:space="preserve">with the secure area for members and administrative staff to follow </w:t>
      </w:r>
      <w:r>
        <w:t>later</w:t>
      </w:r>
      <w:r w:rsidRPr="00AB11DB">
        <w:t xml:space="preserve">. </w:t>
      </w:r>
      <w:r>
        <w:t>Some information in the public section has been updated and there will also be some new guidance, including one for service users explaining what happens at hearings. Again, we welcome any feedback from the new website.</w:t>
      </w:r>
    </w:p>
    <w:p w14:paraId="1F7717FE" w14:textId="2CBF1BFB" w:rsidR="00140677" w:rsidRDefault="00140677" w:rsidP="00A270E1">
      <w:pPr>
        <w:pStyle w:val="Default"/>
      </w:pPr>
      <w:r>
        <w:br/>
        <w:t xml:space="preserve">An attendee asked </w:t>
      </w:r>
      <w:r w:rsidR="00FA3681">
        <w:t>if there would be a</w:t>
      </w:r>
      <w:r>
        <w:t xml:space="preserve"> data section of the website</w:t>
      </w:r>
      <w:r w:rsidR="00E11D5B">
        <w:t xml:space="preserve"> (number of applications, hearings etc). SB said there was not a</w:t>
      </w:r>
      <w:r w:rsidR="00351143">
        <w:t xml:space="preserve"> section for this on the new website.</w:t>
      </w:r>
      <w:r w:rsidR="00185233">
        <w:t xml:space="preserve"> </w:t>
      </w:r>
      <w:r w:rsidR="00FA3681">
        <w:t>L</w:t>
      </w:r>
      <w:r w:rsidR="00185233">
        <w:t>D noted that the monthly outcomes will still be on the website, and that we have on occasions</w:t>
      </w:r>
      <w:r w:rsidR="00FA3681">
        <w:t>,</w:t>
      </w:r>
      <w:r w:rsidR="00185233">
        <w:t xml:space="preserve"> assembled local </w:t>
      </w:r>
      <w:r w:rsidR="00FA3681">
        <w:t xml:space="preserve">stats for stakeholders as a </w:t>
      </w:r>
      <w:r w:rsidR="00A24D7F">
        <w:t>one-off</w:t>
      </w:r>
      <w:r w:rsidR="00FA3681">
        <w:t xml:space="preserve"> manual process</w:t>
      </w:r>
      <w:r w:rsidR="00E312C8">
        <w:t xml:space="preserve"> if asked.</w:t>
      </w:r>
    </w:p>
    <w:p w14:paraId="637755BD" w14:textId="77777777" w:rsidR="00AD6CCF" w:rsidRDefault="00AD6CCF" w:rsidP="00A270E1">
      <w:pPr>
        <w:pStyle w:val="Default"/>
      </w:pPr>
    </w:p>
    <w:p w14:paraId="34320C1C" w14:textId="05ED89AF" w:rsidR="00AD6CCF" w:rsidRDefault="00AD6CCF" w:rsidP="00A270E1">
      <w:pPr>
        <w:pStyle w:val="Default"/>
      </w:pPr>
      <w:r>
        <w:t xml:space="preserve">An attendee asked about the number of rejected applications. FG responded to say that this would </w:t>
      </w:r>
      <w:r w:rsidR="00AA2B2D">
        <w:t>have</w:t>
      </w:r>
      <w:r>
        <w:t xml:space="preserve"> to be </w:t>
      </w:r>
      <w:r w:rsidR="006C1E97">
        <w:t>manually pulled together if needed.</w:t>
      </w:r>
    </w:p>
    <w:p w14:paraId="0FED20BC" w14:textId="3BD83827" w:rsidR="008E48D6" w:rsidRDefault="00EC6D69" w:rsidP="008E48D6">
      <w:pPr>
        <w:keepLines/>
        <w:overflowPunct w:val="0"/>
        <w:autoSpaceDE w:val="0"/>
        <w:autoSpaceDN w:val="0"/>
        <w:adjustRightInd w:val="0"/>
        <w:spacing w:before="360" w:after="240" w:line="360" w:lineRule="atLeast"/>
        <w:jc w:val="both"/>
        <w:textAlignment w:val="baseline"/>
        <w:rPr>
          <w:rFonts w:ascii="Arial" w:hAnsi="Arial" w:cs="Arial"/>
          <w:b/>
          <w:sz w:val="28"/>
          <w:szCs w:val="28"/>
        </w:rPr>
      </w:pPr>
      <w:r>
        <w:rPr>
          <w:rFonts w:ascii="Arial" w:eastAsiaTheme="minorHAnsi" w:hAnsi="Arial" w:cs="Arial"/>
          <w:b/>
          <w:bCs/>
          <w:color w:val="000000"/>
          <w:lang w:eastAsia="en-US"/>
        </w:rPr>
        <w:t>3</w:t>
      </w:r>
      <w:r w:rsidR="00AB34BB" w:rsidRPr="00AB34BB">
        <w:rPr>
          <w:rFonts w:ascii="Arial" w:eastAsiaTheme="minorHAnsi" w:hAnsi="Arial" w:cs="Arial"/>
          <w:b/>
          <w:bCs/>
          <w:color w:val="000000"/>
          <w:lang w:eastAsia="en-US"/>
        </w:rPr>
        <w:t xml:space="preserve">. </w:t>
      </w:r>
      <w:r w:rsidR="00140677" w:rsidRPr="00140677">
        <w:rPr>
          <w:rFonts w:ascii="Arial" w:eastAsiaTheme="minorHAnsi" w:hAnsi="Arial" w:cs="Arial"/>
          <w:b/>
          <w:bCs/>
          <w:color w:val="000000"/>
          <w:lang w:eastAsia="en-US"/>
        </w:rPr>
        <w:t>Interpreters and translation of documents</w:t>
      </w:r>
    </w:p>
    <w:p w14:paraId="592CFDA2" w14:textId="390E69F7" w:rsidR="00754FF2" w:rsidRDefault="00754FF2" w:rsidP="00754FF2">
      <w:pPr>
        <w:pStyle w:val="Default"/>
      </w:pPr>
      <w:r>
        <w:t>DH</w:t>
      </w:r>
      <w:r w:rsidRPr="00C976E6">
        <w:t xml:space="preserve"> delivered a short presentation on interpreters and the translation of documents, providing attendees with insight into the legal framework underpinning this area.</w:t>
      </w:r>
      <w:r>
        <w:t xml:space="preserve"> </w:t>
      </w:r>
    </w:p>
    <w:p w14:paraId="710D1D93" w14:textId="77777777" w:rsidR="00F67C56" w:rsidRDefault="00F67C56" w:rsidP="00193944">
      <w:pPr>
        <w:pStyle w:val="Default"/>
      </w:pPr>
    </w:p>
    <w:p w14:paraId="02ADC5A9" w14:textId="77777777" w:rsidR="00D42DD9" w:rsidRDefault="00F056B4" w:rsidP="00193944">
      <w:pPr>
        <w:pStyle w:val="Default"/>
        <w:rPr>
          <w:b/>
          <w:bCs/>
        </w:rPr>
      </w:pPr>
      <w:r>
        <w:rPr>
          <w:b/>
          <w:bCs/>
        </w:rPr>
        <w:t xml:space="preserve">4. </w:t>
      </w:r>
      <w:r w:rsidR="00D42DD9">
        <w:rPr>
          <w:b/>
          <w:bCs/>
        </w:rPr>
        <w:t>Short points of practice</w:t>
      </w:r>
    </w:p>
    <w:p w14:paraId="7F4CBA74" w14:textId="77777777" w:rsidR="00D42DD9" w:rsidRDefault="00D42DD9" w:rsidP="00193944">
      <w:pPr>
        <w:pStyle w:val="Default"/>
        <w:rPr>
          <w:b/>
          <w:bCs/>
        </w:rPr>
      </w:pPr>
    </w:p>
    <w:p w14:paraId="12748B4F" w14:textId="0902E5FC" w:rsidR="00F056B4" w:rsidRPr="00057902" w:rsidRDefault="00DA1852" w:rsidP="00193944">
      <w:pPr>
        <w:pStyle w:val="Default"/>
        <w:rPr>
          <w:b/>
          <w:bCs/>
          <w:u w:val="single"/>
        </w:rPr>
      </w:pPr>
      <w:r w:rsidRPr="00057902">
        <w:rPr>
          <w:b/>
          <w:bCs/>
          <w:u w:val="single"/>
        </w:rPr>
        <w:t xml:space="preserve">(i) </w:t>
      </w:r>
      <w:r w:rsidR="00C30678" w:rsidRPr="00057902">
        <w:rPr>
          <w:b/>
          <w:bCs/>
          <w:u w:val="single"/>
        </w:rPr>
        <w:t>Availability for hearings</w:t>
      </w:r>
    </w:p>
    <w:p w14:paraId="53E071B4" w14:textId="77777777" w:rsidR="00BA21B6" w:rsidRPr="00193944" w:rsidRDefault="00BA21B6" w:rsidP="00193944">
      <w:pPr>
        <w:pStyle w:val="Default"/>
      </w:pPr>
    </w:p>
    <w:p w14:paraId="1A38DC6A" w14:textId="60636A16" w:rsidR="00130A6F" w:rsidRDefault="00130A6F" w:rsidP="00130A6F">
      <w:pPr>
        <w:pStyle w:val="Default"/>
      </w:pPr>
      <w:r w:rsidRPr="00130A6F">
        <w:t xml:space="preserve">DH highlighted the importance of </w:t>
      </w:r>
      <w:r>
        <w:t>providing</w:t>
      </w:r>
      <w:r w:rsidRPr="00130A6F">
        <w:t xml:space="preserve"> up-to-date availability information when arranging tribunal hearings</w:t>
      </w:r>
      <w:r>
        <w:t xml:space="preserve"> and sending in applications</w:t>
      </w:r>
      <w:r w:rsidRPr="00130A6F">
        <w:t>, particularly given the complexities involved in scheduling at short notice. DH also referred to the practice of RMOs leaving tribunal hearings before the conclusio</w:t>
      </w:r>
      <w:r w:rsidR="008A165F">
        <w:t xml:space="preserve">n, and that they should </w:t>
      </w:r>
      <w:r w:rsidR="00351987">
        <w:t xml:space="preserve">ensure they </w:t>
      </w:r>
      <w:r w:rsidRPr="00130A6F">
        <w:t xml:space="preserve">update their MHO colleague and provide availability details before </w:t>
      </w:r>
      <w:r w:rsidR="008A165F">
        <w:t xml:space="preserve">leaving to </w:t>
      </w:r>
      <w:r w:rsidRPr="00130A6F">
        <w:t xml:space="preserve">attend to other duties. This </w:t>
      </w:r>
      <w:r w:rsidR="008A165F">
        <w:t>would be</w:t>
      </w:r>
      <w:r w:rsidRPr="00130A6F">
        <w:t xml:space="preserve"> helpful in reducing the challenges associated with obtaining availability information after the </w:t>
      </w:r>
      <w:proofErr w:type="gramStart"/>
      <w:r w:rsidRPr="00130A6F">
        <w:t>hearing</w:t>
      </w:r>
      <w:r w:rsidR="00AA2B2D">
        <w:t>,</w:t>
      </w:r>
      <w:r w:rsidR="0054131B">
        <w:t xml:space="preserve"> </w:t>
      </w:r>
      <w:r w:rsidR="00AA2B2D">
        <w:t xml:space="preserve"> and</w:t>
      </w:r>
      <w:proofErr w:type="gramEnd"/>
      <w:r w:rsidR="00AA2B2D">
        <w:t xml:space="preserve"> preventing the </w:t>
      </w:r>
      <w:proofErr w:type="gramStart"/>
      <w:r w:rsidR="00AA2B2D">
        <w:t>rearrangement  of</w:t>
      </w:r>
      <w:proofErr w:type="gramEnd"/>
      <w:r w:rsidR="00AA2B2D">
        <w:t xml:space="preserve"> a previously identified date</w:t>
      </w:r>
      <w:r w:rsidRPr="00130A6F">
        <w:t>.</w:t>
      </w:r>
    </w:p>
    <w:p w14:paraId="195602A9" w14:textId="77777777" w:rsidR="007E7D47" w:rsidRPr="00130A6F" w:rsidRDefault="007E7D47" w:rsidP="00130A6F">
      <w:pPr>
        <w:pStyle w:val="Default"/>
      </w:pPr>
    </w:p>
    <w:p w14:paraId="126C9B50" w14:textId="6E78F0A3" w:rsidR="00130A6F" w:rsidRPr="00130A6F" w:rsidRDefault="00130A6F" w:rsidP="00130A6F">
      <w:pPr>
        <w:pStyle w:val="Default"/>
      </w:pPr>
      <w:r w:rsidRPr="00130A6F">
        <w:t>It was also noted that the Motion for Adjournment form is available on the website for parties wishing to request that hearings be rescheduled. Parties were asked, where possible, to intimate any such requests to the other attendees before submitting them to MHTS.</w:t>
      </w:r>
    </w:p>
    <w:p w14:paraId="371C2416" w14:textId="7546D2FC" w:rsidR="00DA2C0D" w:rsidRDefault="00DA2C0D" w:rsidP="00F54F4D">
      <w:pPr>
        <w:pStyle w:val="Default"/>
      </w:pPr>
    </w:p>
    <w:p w14:paraId="3C1D9E99" w14:textId="77777777" w:rsidR="00DA2C0D" w:rsidRDefault="00DA2C0D" w:rsidP="00F54F4D">
      <w:pPr>
        <w:pStyle w:val="Default"/>
      </w:pPr>
    </w:p>
    <w:p w14:paraId="50D8018B" w14:textId="4047A7CC" w:rsidR="008B01A6" w:rsidRPr="00057902" w:rsidRDefault="00DA1852" w:rsidP="00F54F4D">
      <w:pPr>
        <w:pStyle w:val="Default"/>
        <w:rPr>
          <w:b/>
          <w:bCs/>
          <w:u w:val="single"/>
        </w:rPr>
      </w:pPr>
      <w:r w:rsidRPr="00057902">
        <w:rPr>
          <w:b/>
          <w:bCs/>
          <w:u w:val="single"/>
        </w:rPr>
        <w:lastRenderedPageBreak/>
        <w:t>(ii) Non- disclosure of papers</w:t>
      </w:r>
    </w:p>
    <w:p w14:paraId="49F07EF0" w14:textId="77777777" w:rsidR="008B01A6" w:rsidRDefault="008B01A6" w:rsidP="00F54F4D">
      <w:pPr>
        <w:pStyle w:val="Default"/>
      </w:pPr>
    </w:p>
    <w:p w14:paraId="54AE628D" w14:textId="44FE8E42" w:rsidR="00057902" w:rsidRDefault="00071763" w:rsidP="00F54F4D">
      <w:pPr>
        <w:pStyle w:val="Default"/>
      </w:pPr>
      <w:r w:rsidRPr="00071763">
        <w:t>DH explained the Rule 46</w:t>
      </w:r>
      <w:r w:rsidR="00AA2B2D">
        <w:t>A</w:t>
      </w:r>
      <w:r w:rsidRPr="00071763">
        <w:t xml:space="preserve"> process and the non-disclosure procedure pending a Rule 46</w:t>
      </w:r>
      <w:r w:rsidR="00AA2B2D">
        <w:t>A</w:t>
      </w:r>
      <w:r w:rsidR="005434A4">
        <w:t xml:space="preserve"> request</w:t>
      </w:r>
      <w:r w:rsidRPr="00071763">
        <w:t xml:space="preserve">, including the rules and legal basis </w:t>
      </w:r>
      <w:r>
        <w:t>relating</w:t>
      </w:r>
      <w:r w:rsidRPr="00071763">
        <w:t xml:space="preserve"> </w:t>
      </w:r>
      <w:r w:rsidR="005434A4">
        <w:t xml:space="preserve">to </w:t>
      </w:r>
      <w:r w:rsidRPr="00071763">
        <w:t>this process. It was clarified that unless a request for non-disclosure is formally made under Rule 46</w:t>
      </w:r>
      <w:r w:rsidR="00AA2B2D">
        <w:t>A</w:t>
      </w:r>
      <w:r w:rsidRPr="00071763">
        <w:t xml:space="preserve">, papers will continue to be issued to all parties in the usual way. The shading of the relevant box in CTO2 forms </w:t>
      </w:r>
      <w:r w:rsidR="00AA2B2D">
        <w:t>will</w:t>
      </w:r>
      <w:r w:rsidRPr="00071763">
        <w:t xml:space="preserve"> not be taken as an instruction </w:t>
      </w:r>
      <w:r w:rsidR="00AA2B2D">
        <w:t xml:space="preserve">to MHTS </w:t>
      </w:r>
      <w:r w:rsidRPr="00071763">
        <w:t>not to disclose papers. KW also added that where part of an application should not be disclosed, a redacted version of the application must be provided.</w:t>
      </w:r>
    </w:p>
    <w:p w14:paraId="5D91DA17" w14:textId="77777777" w:rsidR="00057902" w:rsidRDefault="00057902" w:rsidP="00F54F4D">
      <w:pPr>
        <w:pStyle w:val="Default"/>
      </w:pPr>
    </w:p>
    <w:p w14:paraId="0035BB50" w14:textId="77777777" w:rsidR="007C1974" w:rsidRDefault="007C1974" w:rsidP="00F54F4D">
      <w:pPr>
        <w:pStyle w:val="Default"/>
      </w:pPr>
    </w:p>
    <w:p w14:paraId="767E2E0E" w14:textId="37F362DE" w:rsidR="007C1974" w:rsidRPr="00057902" w:rsidRDefault="00DA1852" w:rsidP="00F54F4D">
      <w:pPr>
        <w:pStyle w:val="Default"/>
        <w:rPr>
          <w:b/>
          <w:bCs/>
          <w:u w:val="single"/>
        </w:rPr>
      </w:pPr>
      <w:r w:rsidRPr="00057902">
        <w:rPr>
          <w:b/>
          <w:bCs/>
          <w:u w:val="single"/>
        </w:rPr>
        <w:t xml:space="preserve">(iii) </w:t>
      </w:r>
      <w:r w:rsidR="007C1974" w:rsidRPr="00057902">
        <w:rPr>
          <w:b/>
          <w:bCs/>
          <w:u w:val="single"/>
        </w:rPr>
        <w:t>Include primary carers and partners in applications</w:t>
      </w:r>
    </w:p>
    <w:p w14:paraId="104D4DC8" w14:textId="77777777" w:rsidR="007C1974" w:rsidRDefault="007C1974" w:rsidP="00F54F4D">
      <w:pPr>
        <w:pStyle w:val="Default"/>
      </w:pPr>
    </w:p>
    <w:p w14:paraId="6AC2802F" w14:textId="1135F114" w:rsidR="00707E30" w:rsidRDefault="0058621A" w:rsidP="00F54F4D">
      <w:pPr>
        <w:pStyle w:val="Default"/>
      </w:pPr>
      <w:r w:rsidRPr="0058621A">
        <w:t>DH noted that primary carers and partners</w:t>
      </w:r>
      <w:r w:rsidR="00AA2B2D">
        <w:t xml:space="preserve"> or others who live with a patient</w:t>
      </w:r>
      <w:r w:rsidRPr="0058621A">
        <w:t xml:space="preserve"> should be included on applications to ensure they are invited to the hearing. It was highlighted that this information is frequently omitted from CTO applications. DH advised that updated guidance on this is available on the Mental Welfare Commission website. FG asked that this information is entered in the correct sections of the application forms to avoid casework having </w:t>
      </w:r>
      <w:r>
        <w:t>to</w:t>
      </w:r>
      <w:r w:rsidRPr="0058621A">
        <w:t xml:space="preserve"> return</w:t>
      </w:r>
      <w:r>
        <w:t xml:space="preserve"> to MHOs etc</w:t>
      </w:r>
      <w:r w:rsidRPr="0058621A">
        <w:t xml:space="preserve"> for further information.</w:t>
      </w:r>
    </w:p>
    <w:p w14:paraId="43FE909F" w14:textId="77777777" w:rsidR="0058621A" w:rsidRDefault="0058621A" w:rsidP="00F54F4D">
      <w:pPr>
        <w:pStyle w:val="Default"/>
      </w:pPr>
    </w:p>
    <w:p w14:paraId="7A85CE95" w14:textId="6C12B28B" w:rsidR="00707E30" w:rsidRDefault="00707E30" w:rsidP="00707E30">
      <w:pPr>
        <w:pStyle w:val="Default"/>
      </w:pPr>
      <w:r>
        <w:t xml:space="preserve">MWC guidance - </w:t>
      </w:r>
      <w:hyperlink r:id="rId6" w:history="1">
        <w:r w:rsidRPr="006F1DAF">
          <w:rPr>
            <w:rStyle w:val="Hyperlink"/>
          </w:rPr>
          <w:t>https://www.mwcscot.org.uk/sites/default/files/2024-10/CarersConsentAndConfidentiality_2024.pdf</w:t>
        </w:r>
      </w:hyperlink>
    </w:p>
    <w:p w14:paraId="33FEBFC6" w14:textId="77777777" w:rsidR="00F54F4D" w:rsidRDefault="00F54F4D" w:rsidP="00F54F4D">
      <w:pPr>
        <w:pStyle w:val="Default"/>
      </w:pPr>
    </w:p>
    <w:p w14:paraId="4F6FB58B" w14:textId="787C8C4D" w:rsidR="004D2C3D" w:rsidRDefault="004D2C3D" w:rsidP="00F54F4D">
      <w:pPr>
        <w:pStyle w:val="Default"/>
        <w:rPr>
          <w:b/>
          <w:bCs/>
        </w:rPr>
      </w:pPr>
      <w:r>
        <w:rPr>
          <w:b/>
          <w:bCs/>
        </w:rPr>
        <w:t xml:space="preserve">5. </w:t>
      </w:r>
      <w:r w:rsidR="009B7457" w:rsidRPr="009B7457">
        <w:rPr>
          <w:b/>
          <w:bCs/>
        </w:rPr>
        <w:t>Role of advocacy post hearing</w:t>
      </w:r>
    </w:p>
    <w:p w14:paraId="267C7F5A" w14:textId="77777777" w:rsidR="00940FAF" w:rsidRDefault="00940FAF" w:rsidP="00940FAF">
      <w:pPr>
        <w:pStyle w:val="Default"/>
      </w:pPr>
    </w:p>
    <w:p w14:paraId="30A51A9B" w14:textId="6507EA76" w:rsidR="00940FAF" w:rsidRDefault="009351D6" w:rsidP="00940FAF">
      <w:pPr>
        <w:pStyle w:val="Default"/>
      </w:pPr>
      <w:r w:rsidRPr="009351D6">
        <w:t>This issue was raised at the Carers and Advocacy Forum a few weeks ago. KW noted that advocacy workers had been asked to deliver the hearing outcome to the patient back on the ward, and advocacy workers were not comfortable undertaking this role. KW asked whether an agreement could be reached between MHOs, RMOs, and solicitors to ensure that the hearing decision is communicated directly to the patient at the end of the hearing.</w:t>
      </w:r>
    </w:p>
    <w:p w14:paraId="72DB43F6" w14:textId="77777777" w:rsidR="009351D6" w:rsidRDefault="009351D6" w:rsidP="00940FAF">
      <w:pPr>
        <w:pStyle w:val="Default"/>
      </w:pPr>
    </w:p>
    <w:p w14:paraId="16A4D258" w14:textId="55FB5FDB" w:rsidR="009B7457" w:rsidRDefault="00BD5611" w:rsidP="009B7457">
      <w:pPr>
        <w:pStyle w:val="Default"/>
        <w:rPr>
          <w:b/>
          <w:bCs/>
        </w:rPr>
      </w:pPr>
      <w:r w:rsidRPr="00BD5611">
        <w:rPr>
          <w:b/>
          <w:bCs/>
        </w:rPr>
        <w:t>6.</w:t>
      </w:r>
      <w:r>
        <w:rPr>
          <w:b/>
          <w:bCs/>
        </w:rPr>
        <w:t xml:space="preserve"> </w:t>
      </w:r>
      <w:r w:rsidRPr="00BD5611">
        <w:rPr>
          <w:b/>
          <w:bCs/>
        </w:rPr>
        <w:t>AOB</w:t>
      </w:r>
    </w:p>
    <w:p w14:paraId="74EF9271" w14:textId="77777777" w:rsidR="004A2714" w:rsidRDefault="004A2714" w:rsidP="00B466D7">
      <w:pPr>
        <w:pStyle w:val="Default"/>
        <w:rPr>
          <w:rFonts w:eastAsia="Times New Roman"/>
          <w:b/>
          <w:bCs/>
          <w:color w:val="auto"/>
          <w:lang w:eastAsia="en-GB"/>
        </w:rPr>
      </w:pPr>
    </w:p>
    <w:p w14:paraId="5D243DFC" w14:textId="0F950136" w:rsidR="00BD5611" w:rsidRPr="007C60F0" w:rsidRDefault="00DA2C0D" w:rsidP="00B466D7">
      <w:pPr>
        <w:pStyle w:val="Default"/>
      </w:pPr>
      <w:r>
        <w:t>None.</w:t>
      </w:r>
    </w:p>
    <w:p w14:paraId="3AE1CFA4" w14:textId="77777777" w:rsidR="00323D26" w:rsidRDefault="00323D26" w:rsidP="006D6A2E">
      <w:pPr>
        <w:rPr>
          <w:rFonts w:ascii="Arial" w:eastAsiaTheme="minorHAnsi" w:hAnsi="Arial" w:cs="Arial"/>
          <w:b/>
          <w:color w:val="000000"/>
          <w:lang w:eastAsia="en-US"/>
        </w:rPr>
      </w:pPr>
    </w:p>
    <w:p w14:paraId="1B24CA02" w14:textId="3CB8E5B2" w:rsidR="006D6A2E" w:rsidRDefault="00BD5611" w:rsidP="006D6A2E">
      <w:pPr>
        <w:rPr>
          <w:rFonts w:ascii="Arial" w:eastAsiaTheme="minorHAnsi" w:hAnsi="Arial" w:cs="Arial"/>
          <w:b/>
          <w:color w:val="000000"/>
          <w:lang w:eastAsia="en-US"/>
        </w:rPr>
      </w:pPr>
      <w:r>
        <w:rPr>
          <w:rFonts w:ascii="Arial" w:eastAsiaTheme="minorHAnsi" w:hAnsi="Arial" w:cs="Arial"/>
          <w:b/>
          <w:color w:val="000000"/>
          <w:lang w:eastAsia="en-US"/>
        </w:rPr>
        <w:t>7</w:t>
      </w:r>
      <w:r w:rsidR="000E3C61">
        <w:rPr>
          <w:rFonts w:ascii="Arial" w:eastAsiaTheme="minorHAnsi" w:hAnsi="Arial" w:cs="Arial"/>
          <w:b/>
          <w:color w:val="000000"/>
          <w:lang w:eastAsia="en-US"/>
        </w:rPr>
        <w:t xml:space="preserve">. </w:t>
      </w:r>
      <w:r w:rsidR="005F5C76">
        <w:rPr>
          <w:rFonts w:ascii="Arial" w:eastAsiaTheme="minorHAnsi" w:hAnsi="Arial" w:cs="Arial"/>
          <w:b/>
          <w:color w:val="000000"/>
          <w:lang w:eastAsia="en-US"/>
        </w:rPr>
        <w:t xml:space="preserve"> Close and thanks</w:t>
      </w:r>
    </w:p>
    <w:p w14:paraId="6FB42CDC" w14:textId="77777777" w:rsidR="005F5C76" w:rsidRPr="006D6A2E" w:rsidRDefault="005F5C76" w:rsidP="006D6A2E">
      <w:pPr>
        <w:rPr>
          <w:rFonts w:ascii="Arial" w:eastAsiaTheme="minorHAnsi" w:hAnsi="Arial" w:cs="Arial"/>
          <w:b/>
          <w:color w:val="000000"/>
          <w:lang w:eastAsia="en-US"/>
        </w:rPr>
      </w:pPr>
    </w:p>
    <w:p w14:paraId="061CF45F" w14:textId="6DEE02EB" w:rsidR="004B57AC" w:rsidRPr="00127BA0" w:rsidRDefault="00A75857" w:rsidP="00351169">
      <w:pPr>
        <w:rPr>
          <w:rFonts w:ascii="Arial" w:eastAsiaTheme="minorHAnsi" w:hAnsi="Arial" w:cs="Arial"/>
          <w:color w:val="000000"/>
          <w:lang w:eastAsia="en-US"/>
        </w:rPr>
      </w:pPr>
      <w:r w:rsidRPr="00C17D4C">
        <w:rPr>
          <w:rFonts w:ascii="Arial" w:eastAsiaTheme="minorHAnsi" w:hAnsi="Arial" w:cs="Arial"/>
          <w:color w:val="000000"/>
          <w:lang w:eastAsia="en-US"/>
        </w:rPr>
        <w:t xml:space="preserve">The next meeting will take place in </w:t>
      </w:r>
      <w:r w:rsidR="002B6913">
        <w:rPr>
          <w:rFonts w:ascii="Arial" w:eastAsiaTheme="minorHAnsi" w:hAnsi="Arial" w:cs="Arial"/>
          <w:color w:val="000000"/>
          <w:lang w:eastAsia="en-US"/>
        </w:rPr>
        <w:t xml:space="preserve">the </w:t>
      </w:r>
      <w:r w:rsidR="00BD5611">
        <w:rPr>
          <w:rFonts w:ascii="Arial" w:eastAsiaTheme="minorHAnsi" w:hAnsi="Arial" w:cs="Arial"/>
          <w:color w:val="000000"/>
          <w:lang w:eastAsia="en-US"/>
        </w:rPr>
        <w:t xml:space="preserve">Autumn </w:t>
      </w:r>
      <w:r w:rsidR="00844F8F">
        <w:rPr>
          <w:rFonts w:ascii="Arial" w:eastAsiaTheme="minorHAnsi" w:hAnsi="Arial" w:cs="Arial"/>
          <w:color w:val="000000"/>
          <w:lang w:eastAsia="en-US"/>
        </w:rPr>
        <w:t>of 2026</w:t>
      </w:r>
      <w:r w:rsidRPr="00C17D4C">
        <w:rPr>
          <w:rFonts w:ascii="Arial" w:eastAsiaTheme="minorHAnsi" w:hAnsi="Arial" w:cs="Arial"/>
          <w:color w:val="000000"/>
          <w:lang w:eastAsia="en-US"/>
        </w:rPr>
        <w:t xml:space="preserve"> with the date confirmed nearer the time.</w:t>
      </w:r>
    </w:p>
    <w:sectPr w:rsidR="004B57AC" w:rsidRPr="00127BA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4D2034"/>
    <w:multiLevelType w:val="hybridMultilevel"/>
    <w:tmpl w:val="29F61A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F51579C"/>
    <w:multiLevelType w:val="hybridMultilevel"/>
    <w:tmpl w:val="700E5146"/>
    <w:lvl w:ilvl="0" w:tplc="2E2CC4DA">
      <w:start w:val="1"/>
      <w:numFmt w:val="lowerRoman"/>
      <w:lvlText w:val="(%1)"/>
      <w:lvlJc w:val="left"/>
      <w:pPr>
        <w:ind w:left="720" w:hanging="72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 w15:restartNumberingAfterBreak="0">
    <w:nsid w:val="10DF6D8F"/>
    <w:multiLevelType w:val="hybridMultilevel"/>
    <w:tmpl w:val="77FC93BE"/>
    <w:lvl w:ilvl="0" w:tplc="0809000F">
      <w:start w:val="4"/>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18001D7"/>
    <w:multiLevelType w:val="hybridMultilevel"/>
    <w:tmpl w:val="B63A7CF4"/>
    <w:lvl w:ilvl="0" w:tplc="D3445434">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2FA3FEC"/>
    <w:multiLevelType w:val="hybridMultilevel"/>
    <w:tmpl w:val="0AFE222C"/>
    <w:lvl w:ilvl="0" w:tplc="549E8E56">
      <w:start w:val="1"/>
      <w:numFmt w:val="lowerRoman"/>
      <w:lvlText w:val="(%1)"/>
      <w:lvlJc w:val="left"/>
      <w:pPr>
        <w:ind w:left="720" w:hanging="72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 w15:restartNumberingAfterBreak="0">
    <w:nsid w:val="186C1C10"/>
    <w:multiLevelType w:val="hybridMultilevel"/>
    <w:tmpl w:val="2EF013CE"/>
    <w:lvl w:ilvl="0" w:tplc="7B34FFE8">
      <w:start w:val="3"/>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65F3F1F"/>
    <w:multiLevelType w:val="hybridMultilevel"/>
    <w:tmpl w:val="7A0449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8184F03"/>
    <w:multiLevelType w:val="hybridMultilevel"/>
    <w:tmpl w:val="1ABACD92"/>
    <w:lvl w:ilvl="0" w:tplc="0809000F">
      <w:start w:val="2"/>
      <w:numFmt w:val="decimal"/>
      <w:lvlText w:val="%1."/>
      <w:lvlJc w:val="left"/>
      <w:pPr>
        <w:ind w:left="360" w:hanging="360"/>
      </w:pPr>
      <w:rPr>
        <w:rFonts w:hint="default"/>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8" w15:restartNumberingAfterBreak="0">
    <w:nsid w:val="30B95B6C"/>
    <w:multiLevelType w:val="hybridMultilevel"/>
    <w:tmpl w:val="06E270F0"/>
    <w:lvl w:ilvl="0" w:tplc="AA1807E6">
      <w:start w:val="1"/>
      <w:numFmt w:val="decimal"/>
      <w:lvlText w:val="%1."/>
      <w:lvlJc w:val="left"/>
      <w:pPr>
        <w:ind w:left="360" w:hanging="360"/>
      </w:pPr>
      <w:rPr>
        <w:b/>
      </w:rPr>
    </w:lvl>
    <w:lvl w:ilvl="1" w:tplc="9F38CF10">
      <w:start w:val="1"/>
      <w:numFmt w:val="lowerRoman"/>
      <w:lvlText w:val="(%2)"/>
      <w:lvlJc w:val="left"/>
      <w:pPr>
        <w:ind w:left="1080" w:hanging="360"/>
      </w:pPr>
      <w:rPr>
        <w:rFonts w:hint="default"/>
      </w:rPr>
    </w:lvl>
    <w:lvl w:ilvl="2" w:tplc="F6E41094">
      <w:numFmt w:val="bullet"/>
      <w:lvlText w:val="-"/>
      <w:lvlJc w:val="left"/>
      <w:pPr>
        <w:ind w:left="1980" w:hanging="360"/>
      </w:pPr>
      <w:rPr>
        <w:rFonts w:ascii="Arial" w:eastAsia="Times New Roman" w:hAnsi="Arial" w:cs="Arial" w:hint="default"/>
      </w:rPr>
    </w:lvl>
    <w:lvl w:ilvl="3" w:tplc="1F96210C">
      <w:start w:val="2"/>
      <w:numFmt w:val="bullet"/>
      <w:lvlText w:val="–"/>
      <w:lvlJc w:val="left"/>
      <w:pPr>
        <w:ind w:left="2520" w:hanging="360"/>
      </w:pPr>
      <w:rPr>
        <w:rFonts w:ascii="Arial" w:eastAsia="Times New Roman" w:hAnsi="Arial" w:cs="Arial" w:hint="default"/>
      </w:r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9" w15:restartNumberingAfterBreak="0">
    <w:nsid w:val="39425B16"/>
    <w:multiLevelType w:val="hybridMultilevel"/>
    <w:tmpl w:val="6F58E444"/>
    <w:lvl w:ilvl="0" w:tplc="38DE2E4C">
      <w:start w:val="1"/>
      <w:numFmt w:val="lowerRoman"/>
      <w:lvlText w:val="(%1)"/>
      <w:lvlJc w:val="left"/>
      <w:pPr>
        <w:ind w:left="720" w:hanging="720"/>
      </w:pPr>
      <w:rPr>
        <w:rFonts w:hint="default"/>
        <w:b/>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0" w15:restartNumberingAfterBreak="0">
    <w:nsid w:val="411504DB"/>
    <w:multiLevelType w:val="hybridMultilevel"/>
    <w:tmpl w:val="F2C4E81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45BA27B5"/>
    <w:multiLevelType w:val="hybridMultilevel"/>
    <w:tmpl w:val="2B0610C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470F58BA"/>
    <w:multiLevelType w:val="hybridMultilevel"/>
    <w:tmpl w:val="451C965C"/>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3" w15:restartNumberingAfterBreak="0">
    <w:nsid w:val="543070E8"/>
    <w:multiLevelType w:val="hybridMultilevel"/>
    <w:tmpl w:val="98406694"/>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4" w15:restartNumberingAfterBreak="0">
    <w:nsid w:val="54FD3395"/>
    <w:multiLevelType w:val="hybridMultilevel"/>
    <w:tmpl w:val="3DA8A240"/>
    <w:lvl w:ilvl="0" w:tplc="7854A390">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5732609E"/>
    <w:multiLevelType w:val="hybridMultilevel"/>
    <w:tmpl w:val="ED8A463C"/>
    <w:lvl w:ilvl="0" w:tplc="08090001">
      <w:start w:val="1"/>
      <w:numFmt w:val="bullet"/>
      <w:lvlText w:val=""/>
      <w:lvlJc w:val="left"/>
      <w:pPr>
        <w:ind w:left="1080" w:hanging="360"/>
      </w:pPr>
      <w:rPr>
        <w:rFonts w:ascii="Symbol" w:hAnsi="Symbol"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6" w15:restartNumberingAfterBreak="0">
    <w:nsid w:val="57FB7BCC"/>
    <w:multiLevelType w:val="hybridMultilevel"/>
    <w:tmpl w:val="25164414"/>
    <w:lvl w:ilvl="0" w:tplc="08090001">
      <w:start w:val="1"/>
      <w:numFmt w:val="bullet"/>
      <w:lvlText w:val=""/>
      <w:lvlJc w:val="left"/>
      <w:pPr>
        <w:ind w:left="790" w:hanging="360"/>
      </w:pPr>
      <w:rPr>
        <w:rFonts w:ascii="Symbol" w:hAnsi="Symbol" w:hint="default"/>
      </w:rPr>
    </w:lvl>
    <w:lvl w:ilvl="1" w:tplc="08090003" w:tentative="1">
      <w:start w:val="1"/>
      <w:numFmt w:val="bullet"/>
      <w:lvlText w:val="o"/>
      <w:lvlJc w:val="left"/>
      <w:pPr>
        <w:ind w:left="1510" w:hanging="360"/>
      </w:pPr>
      <w:rPr>
        <w:rFonts w:ascii="Courier New" w:hAnsi="Courier New" w:cs="Courier New" w:hint="default"/>
      </w:rPr>
    </w:lvl>
    <w:lvl w:ilvl="2" w:tplc="08090005" w:tentative="1">
      <w:start w:val="1"/>
      <w:numFmt w:val="bullet"/>
      <w:lvlText w:val=""/>
      <w:lvlJc w:val="left"/>
      <w:pPr>
        <w:ind w:left="2230" w:hanging="360"/>
      </w:pPr>
      <w:rPr>
        <w:rFonts w:ascii="Wingdings" w:hAnsi="Wingdings" w:hint="default"/>
      </w:rPr>
    </w:lvl>
    <w:lvl w:ilvl="3" w:tplc="08090001" w:tentative="1">
      <w:start w:val="1"/>
      <w:numFmt w:val="bullet"/>
      <w:lvlText w:val=""/>
      <w:lvlJc w:val="left"/>
      <w:pPr>
        <w:ind w:left="2950" w:hanging="360"/>
      </w:pPr>
      <w:rPr>
        <w:rFonts w:ascii="Symbol" w:hAnsi="Symbol" w:hint="default"/>
      </w:rPr>
    </w:lvl>
    <w:lvl w:ilvl="4" w:tplc="08090003" w:tentative="1">
      <w:start w:val="1"/>
      <w:numFmt w:val="bullet"/>
      <w:lvlText w:val="o"/>
      <w:lvlJc w:val="left"/>
      <w:pPr>
        <w:ind w:left="3670" w:hanging="360"/>
      </w:pPr>
      <w:rPr>
        <w:rFonts w:ascii="Courier New" w:hAnsi="Courier New" w:cs="Courier New" w:hint="default"/>
      </w:rPr>
    </w:lvl>
    <w:lvl w:ilvl="5" w:tplc="08090005" w:tentative="1">
      <w:start w:val="1"/>
      <w:numFmt w:val="bullet"/>
      <w:lvlText w:val=""/>
      <w:lvlJc w:val="left"/>
      <w:pPr>
        <w:ind w:left="4390" w:hanging="360"/>
      </w:pPr>
      <w:rPr>
        <w:rFonts w:ascii="Wingdings" w:hAnsi="Wingdings" w:hint="default"/>
      </w:rPr>
    </w:lvl>
    <w:lvl w:ilvl="6" w:tplc="08090001" w:tentative="1">
      <w:start w:val="1"/>
      <w:numFmt w:val="bullet"/>
      <w:lvlText w:val=""/>
      <w:lvlJc w:val="left"/>
      <w:pPr>
        <w:ind w:left="5110" w:hanging="360"/>
      </w:pPr>
      <w:rPr>
        <w:rFonts w:ascii="Symbol" w:hAnsi="Symbol" w:hint="default"/>
      </w:rPr>
    </w:lvl>
    <w:lvl w:ilvl="7" w:tplc="08090003" w:tentative="1">
      <w:start w:val="1"/>
      <w:numFmt w:val="bullet"/>
      <w:lvlText w:val="o"/>
      <w:lvlJc w:val="left"/>
      <w:pPr>
        <w:ind w:left="5830" w:hanging="360"/>
      </w:pPr>
      <w:rPr>
        <w:rFonts w:ascii="Courier New" w:hAnsi="Courier New" w:cs="Courier New" w:hint="default"/>
      </w:rPr>
    </w:lvl>
    <w:lvl w:ilvl="8" w:tplc="08090005" w:tentative="1">
      <w:start w:val="1"/>
      <w:numFmt w:val="bullet"/>
      <w:lvlText w:val=""/>
      <w:lvlJc w:val="left"/>
      <w:pPr>
        <w:ind w:left="6550" w:hanging="360"/>
      </w:pPr>
      <w:rPr>
        <w:rFonts w:ascii="Wingdings" w:hAnsi="Wingdings" w:hint="default"/>
      </w:rPr>
    </w:lvl>
  </w:abstractNum>
  <w:abstractNum w:abstractNumId="17" w15:restartNumberingAfterBreak="0">
    <w:nsid w:val="60C06372"/>
    <w:multiLevelType w:val="hybridMultilevel"/>
    <w:tmpl w:val="E4BA5E74"/>
    <w:lvl w:ilvl="0" w:tplc="0CBE21B8">
      <w:start w:val="1"/>
      <w:numFmt w:val="lowerRoman"/>
      <w:lvlText w:val="(%1)"/>
      <w:lvlJc w:val="left"/>
      <w:pPr>
        <w:ind w:left="1080" w:hanging="720"/>
      </w:pPr>
      <w:rPr>
        <w:rFonts w:hint="default"/>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61F41A3A"/>
    <w:multiLevelType w:val="hybridMultilevel"/>
    <w:tmpl w:val="384E8032"/>
    <w:lvl w:ilvl="0" w:tplc="15D60050">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63DE0968"/>
    <w:multiLevelType w:val="hybridMultilevel"/>
    <w:tmpl w:val="67DE4FB8"/>
    <w:lvl w:ilvl="0" w:tplc="55DAEF3C">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64794A16"/>
    <w:multiLevelType w:val="hybridMultilevel"/>
    <w:tmpl w:val="44B2B126"/>
    <w:lvl w:ilvl="0" w:tplc="A746D992">
      <w:start w:val="2"/>
      <w:numFmt w:val="lowerRoman"/>
      <w:lvlText w:val="(%1)"/>
      <w:lvlJc w:val="left"/>
      <w:pPr>
        <w:ind w:left="5760" w:hanging="720"/>
      </w:pPr>
      <w:rPr>
        <w:rFonts w:hint="default"/>
        <w:b/>
      </w:rPr>
    </w:lvl>
    <w:lvl w:ilvl="1" w:tplc="08090019" w:tentative="1">
      <w:start w:val="1"/>
      <w:numFmt w:val="lowerLetter"/>
      <w:lvlText w:val="%2."/>
      <w:lvlJc w:val="left"/>
      <w:pPr>
        <w:ind w:left="6120" w:hanging="360"/>
      </w:pPr>
    </w:lvl>
    <w:lvl w:ilvl="2" w:tplc="0809001B" w:tentative="1">
      <w:start w:val="1"/>
      <w:numFmt w:val="lowerRoman"/>
      <w:lvlText w:val="%3."/>
      <w:lvlJc w:val="right"/>
      <w:pPr>
        <w:ind w:left="6840" w:hanging="180"/>
      </w:pPr>
    </w:lvl>
    <w:lvl w:ilvl="3" w:tplc="0809000F" w:tentative="1">
      <w:start w:val="1"/>
      <w:numFmt w:val="decimal"/>
      <w:lvlText w:val="%4."/>
      <w:lvlJc w:val="left"/>
      <w:pPr>
        <w:ind w:left="7560" w:hanging="360"/>
      </w:pPr>
    </w:lvl>
    <w:lvl w:ilvl="4" w:tplc="08090019" w:tentative="1">
      <w:start w:val="1"/>
      <w:numFmt w:val="lowerLetter"/>
      <w:lvlText w:val="%5."/>
      <w:lvlJc w:val="left"/>
      <w:pPr>
        <w:ind w:left="8280" w:hanging="360"/>
      </w:pPr>
    </w:lvl>
    <w:lvl w:ilvl="5" w:tplc="0809001B" w:tentative="1">
      <w:start w:val="1"/>
      <w:numFmt w:val="lowerRoman"/>
      <w:lvlText w:val="%6."/>
      <w:lvlJc w:val="right"/>
      <w:pPr>
        <w:ind w:left="9000" w:hanging="180"/>
      </w:pPr>
    </w:lvl>
    <w:lvl w:ilvl="6" w:tplc="0809000F" w:tentative="1">
      <w:start w:val="1"/>
      <w:numFmt w:val="decimal"/>
      <w:lvlText w:val="%7."/>
      <w:lvlJc w:val="left"/>
      <w:pPr>
        <w:ind w:left="9720" w:hanging="360"/>
      </w:pPr>
    </w:lvl>
    <w:lvl w:ilvl="7" w:tplc="08090019" w:tentative="1">
      <w:start w:val="1"/>
      <w:numFmt w:val="lowerLetter"/>
      <w:lvlText w:val="%8."/>
      <w:lvlJc w:val="left"/>
      <w:pPr>
        <w:ind w:left="10440" w:hanging="360"/>
      </w:pPr>
    </w:lvl>
    <w:lvl w:ilvl="8" w:tplc="0809001B" w:tentative="1">
      <w:start w:val="1"/>
      <w:numFmt w:val="lowerRoman"/>
      <w:lvlText w:val="%9."/>
      <w:lvlJc w:val="right"/>
      <w:pPr>
        <w:ind w:left="11160" w:hanging="180"/>
      </w:pPr>
    </w:lvl>
  </w:abstractNum>
  <w:abstractNum w:abstractNumId="21" w15:restartNumberingAfterBreak="0">
    <w:nsid w:val="67F72B1F"/>
    <w:multiLevelType w:val="hybridMultilevel"/>
    <w:tmpl w:val="9488B070"/>
    <w:lvl w:ilvl="0" w:tplc="B7781554">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6B0E53BB"/>
    <w:multiLevelType w:val="hybridMultilevel"/>
    <w:tmpl w:val="624467E4"/>
    <w:lvl w:ilvl="0" w:tplc="4F36465A">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6BDA4A1A"/>
    <w:multiLevelType w:val="hybridMultilevel"/>
    <w:tmpl w:val="9D80B5B6"/>
    <w:lvl w:ilvl="0" w:tplc="FDAC4162">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722A11B6"/>
    <w:multiLevelType w:val="hybridMultilevel"/>
    <w:tmpl w:val="549C4300"/>
    <w:lvl w:ilvl="0" w:tplc="A3BE25B2">
      <w:start w:val="4"/>
      <w:numFmt w:val="lowerRoman"/>
      <w:lvlText w:val="(%1)"/>
      <w:lvlJc w:val="left"/>
      <w:pPr>
        <w:ind w:left="720" w:hanging="720"/>
      </w:pPr>
      <w:rPr>
        <w:rFonts w:hint="default"/>
        <w:b/>
        <w:u w:val="none"/>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5" w15:restartNumberingAfterBreak="0">
    <w:nsid w:val="73F418AB"/>
    <w:multiLevelType w:val="hybridMultilevel"/>
    <w:tmpl w:val="99A86D22"/>
    <w:lvl w:ilvl="0" w:tplc="0809000F">
      <w:start w:val="4"/>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1448307088">
    <w:abstractNumId w:val="9"/>
  </w:num>
  <w:num w:numId="2" w16cid:durableId="1453941588">
    <w:abstractNumId w:val="12"/>
  </w:num>
  <w:num w:numId="3" w16cid:durableId="204483701">
    <w:abstractNumId w:val="8"/>
  </w:num>
  <w:num w:numId="4" w16cid:durableId="1870606561">
    <w:abstractNumId w:val="20"/>
  </w:num>
  <w:num w:numId="5" w16cid:durableId="251596806">
    <w:abstractNumId w:val="4"/>
  </w:num>
  <w:num w:numId="6" w16cid:durableId="154422397">
    <w:abstractNumId w:val="3"/>
  </w:num>
  <w:num w:numId="7" w16cid:durableId="623924488">
    <w:abstractNumId w:val="23"/>
  </w:num>
  <w:num w:numId="8" w16cid:durableId="1927834875">
    <w:abstractNumId w:val="21"/>
  </w:num>
  <w:num w:numId="9" w16cid:durableId="1853377251">
    <w:abstractNumId w:val="7"/>
  </w:num>
  <w:num w:numId="10" w16cid:durableId="551775242">
    <w:abstractNumId w:val="14"/>
  </w:num>
  <w:num w:numId="11" w16cid:durableId="1058431840">
    <w:abstractNumId w:val="11"/>
  </w:num>
  <w:num w:numId="12" w16cid:durableId="1323849998">
    <w:abstractNumId w:val="19"/>
  </w:num>
  <w:num w:numId="13" w16cid:durableId="881672266">
    <w:abstractNumId w:val="22"/>
  </w:num>
  <w:num w:numId="14" w16cid:durableId="1481922127">
    <w:abstractNumId w:val="1"/>
  </w:num>
  <w:num w:numId="15" w16cid:durableId="1705862185">
    <w:abstractNumId w:val="6"/>
  </w:num>
  <w:num w:numId="16" w16cid:durableId="11424883">
    <w:abstractNumId w:val="16"/>
  </w:num>
  <w:num w:numId="17" w16cid:durableId="1083063157">
    <w:abstractNumId w:val="2"/>
  </w:num>
  <w:num w:numId="18" w16cid:durableId="1527985095">
    <w:abstractNumId w:val="25"/>
  </w:num>
  <w:num w:numId="19" w16cid:durableId="1969848279">
    <w:abstractNumId w:val="13"/>
  </w:num>
  <w:num w:numId="20" w16cid:durableId="818038837">
    <w:abstractNumId w:val="17"/>
  </w:num>
  <w:num w:numId="21" w16cid:durableId="388187189">
    <w:abstractNumId w:val="15"/>
  </w:num>
  <w:num w:numId="22" w16cid:durableId="423918190">
    <w:abstractNumId w:val="5"/>
  </w:num>
  <w:num w:numId="23" w16cid:durableId="573323732">
    <w:abstractNumId w:val="18"/>
  </w:num>
  <w:num w:numId="24" w16cid:durableId="671181323">
    <w:abstractNumId w:val="10"/>
  </w:num>
  <w:num w:numId="25" w16cid:durableId="852647091">
    <w:abstractNumId w:val="0"/>
  </w:num>
  <w:num w:numId="26" w16cid:durableId="1154372463">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E7E84"/>
    <w:rsid w:val="000074E8"/>
    <w:rsid w:val="00013915"/>
    <w:rsid w:val="00013BBC"/>
    <w:rsid w:val="00020930"/>
    <w:rsid w:val="000216A4"/>
    <w:rsid w:val="00033C93"/>
    <w:rsid w:val="000359CF"/>
    <w:rsid w:val="00036B25"/>
    <w:rsid w:val="000403D7"/>
    <w:rsid w:val="000438C7"/>
    <w:rsid w:val="00044A5C"/>
    <w:rsid w:val="00050168"/>
    <w:rsid w:val="000542D5"/>
    <w:rsid w:val="00057615"/>
    <w:rsid w:val="00057902"/>
    <w:rsid w:val="00071763"/>
    <w:rsid w:val="00075B5C"/>
    <w:rsid w:val="00082BE9"/>
    <w:rsid w:val="000866EC"/>
    <w:rsid w:val="00090C70"/>
    <w:rsid w:val="000A2956"/>
    <w:rsid w:val="000A62FE"/>
    <w:rsid w:val="000A754E"/>
    <w:rsid w:val="000A7A45"/>
    <w:rsid w:val="000B2E9C"/>
    <w:rsid w:val="000C59DA"/>
    <w:rsid w:val="000D0493"/>
    <w:rsid w:val="000D1CF5"/>
    <w:rsid w:val="000D3240"/>
    <w:rsid w:val="000E3C61"/>
    <w:rsid w:val="000F087E"/>
    <w:rsid w:val="000F0A79"/>
    <w:rsid w:val="000F47F7"/>
    <w:rsid w:val="00107F03"/>
    <w:rsid w:val="001132A3"/>
    <w:rsid w:val="00116BFF"/>
    <w:rsid w:val="00121094"/>
    <w:rsid w:val="00122F31"/>
    <w:rsid w:val="0012387F"/>
    <w:rsid w:val="001242A7"/>
    <w:rsid w:val="00127BA0"/>
    <w:rsid w:val="00130A6F"/>
    <w:rsid w:val="00131863"/>
    <w:rsid w:val="00134678"/>
    <w:rsid w:val="00135234"/>
    <w:rsid w:val="00135C34"/>
    <w:rsid w:val="00135E49"/>
    <w:rsid w:val="00135FF9"/>
    <w:rsid w:val="00140677"/>
    <w:rsid w:val="00140EA2"/>
    <w:rsid w:val="00143658"/>
    <w:rsid w:val="00143D8E"/>
    <w:rsid w:val="00146365"/>
    <w:rsid w:val="00150B3D"/>
    <w:rsid w:val="00151DEC"/>
    <w:rsid w:val="001543C5"/>
    <w:rsid w:val="00156EA9"/>
    <w:rsid w:val="001606AE"/>
    <w:rsid w:val="00164963"/>
    <w:rsid w:val="00166DE4"/>
    <w:rsid w:val="00170485"/>
    <w:rsid w:val="00171014"/>
    <w:rsid w:val="00171478"/>
    <w:rsid w:val="00175E6F"/>
    <w:rsid w:val="00183BA6"/>
    <w:rsid w:val="00185233"/>
    <w:rsid w:val="0019046E"/>
    <w:rsid w:val="001923A7"/>
    <w:rsid w:val="00193944"/>
    <w:rsid w:val="001953B2"/>
    <w:rsid w:val="0019746E"/>
    <w:rsid w:val="001A1034"/>
    <w:rsid w:val="001A394C"/>
    <w:rsid w:val="001A47F1"/>
    <w:rsid w:val="001A5DE4"/>
    <w:rsid w:val="001A5DE8"/>
    <w:rsid w:val="001B0FEF"/>
    <w:rsid w:val="001B181B"/>
    <w:rsid w:val="001B7CAF"/>
    <w:rsid w:val="001C0C14"/>
    <w:rsid w:val="001C223E"/>
    <w:rsid w:val="001D1C02"/>
    <w:rsid w:val="001D51C9"/>
    <w:rsid w:val="001E0096"/>
    <w:rsid w:val="001E5329"/>
    <w:rsid w:val="001F5CE1"/>
    <w:rsid w:val="001F62F7"/>
    <w:rsid w:val="001F660B"/>
    <w:rsid w:val="00205DA7"/>
    <w:rsid w:val="002126F7"/>
    <w:rsid w:val="00220BB3"/>
    <w:rsid w:val="00226898"/>
    <w:rsid w:val="002276F1"/>
    <w:rsid w:val="0023175C"/>
    <w:rsid w:val="00231B4E"/>
    <w:rsid w:val="00235E4A"/>
    <w:rsid w:val="002457FF"/>
    <w:rsid w:val="00247F8E"/>
    <w:rsid w:val="00252CF6"/>
    <w:rsid w:val="00253AFA"/>
    <w:rsid w:val="00256607"/>
    <w:rsid w:val="00256B1F"/>
    <w:rsid w:val="0026206E"/>
    <w:rsid w:val="002640EE"/>
    <w:rsid w:val="002647F1"/>
    <w:rsid w:val="002658BC"/>
    <w:rsid w:val="00273201"/>
    <w:rsid w:val="002767B1"/>
    <w:rsid w:val="00277917"/>
    <w:rsid w:val="0029050C"/>
    <w:rsid w:val="00290F3F"/>
    <w:rsid w:val="002930F6"/>
    <w:rsid w:val="002A0DE0"/>
    <w:rsid w:val="002A4539"/>
    <w:rsid w:val="002A774E"/>
    <w:rsid w:val="002B6913"/>
    <w:rsid w:val="002C05C2"/>
    <w:rsid w:val="002C146A"/>
    <w:rsid w:val="002C1F82"/>
    <w:rsid w:val="002C5177"/>
    <w:rsid w:val="002C58E9"/>
    <w:rsid w:val="002D3DFE"/>
    <w:rsid w:val="002E0080"/>
    <w:rsid w:val="002E1747"/>
    <w:rsid w:val="002E2753"/>
    <w:rsid w:val="002E3805"/>
    <w:rsid w:val="002E4FD2"/>
    <w:rsid w:val="00304345"/>
    <w:rsid w:val="00306488"/>
    <w:rsid w:val="003137E4"/>
    <w:rsid w:val="00315D2C"/>
    <w:rsid w:val="00316345"/>
    <w:rsid w:val="003229CD"/>
    <w:rsid w:val="00322B15"/>
    <w:rsid w:val="00323D26"/>
    <w:rsid w:val="00323D42"/>
    <w:rsid w:val="00324D3D"/>
    <w:rsid w:val="00331847"/>
    <w:rsid w:val="003327F3"/>
    <w:rsid w:val="003420CB"/>
    <w:rsid w:val="00343A73"/>
    <w:rsid w:val="00345036"/>
    <w:rsid w:val="00350007"/>
    <w:rsid w:val="00351143"/>
    <w:rsid w:val="00351169"/>
    <w:rsid w:val="00351987"/>
    <w:rsid w:val="003524CF"/>
    <w:rsid w:val="003544B6"/>
    <w:rsid w:val="003644EE"/>
    <w:rsid w:val="00366D0D"/>
    <w:rsid w:val="00367D5B"/>
    <w:rsid w:val="00371355"/>
    <w:rsid w:val="00371B54"/>
    <w:rsid w:val="00371C89"/>
    <w:rsid w:val="00373238"/>
    <w:rsid w:val="003733D2"/>
    <w:rsid w:val="0037442A"/>
    <w:rsid w:val="0037619B"/>
    <w:rsid w:val="00377D9D"/>
    <w:rsid w:val="00380F79"/>
    <w:rsid w:val="00383CA3"/>
    <w:rsid w:val="00383DC1"/>
    <w:rsid w:val="003841F1"/>
    <w:rsid w:val="00385FF4"/>
    <w:rsid w:val="00386EF5"/>
    <w:rsid w:val="00387B4D"/>
    <w:rsid w:val="0039044C"/>
    <w:rsid w:val="003A1305"/>
    <w:rsid w:val="003A196C"/>
    <w:rsid w:val="003A1F01"/>
    <w:rsid w:val="003A2341"/>
    <w:rsid w:val="003A39D6"/>
    <w:rsid w:val="003B0190"/>
    <w:rsid w:val="003B5577"/>
    <w:rsid w:val="003D3282"/>
    <w:rsid w:val="003D33B1"/>
    <w:rsid w:val="003D3671"/>
    <w:rsid w:val="003D38D1"/>
    <w:rsid w:val="003E0EFE"/>
    <w:rsid w:val="003E1B87"/>
    <w:rsid w:val="003E6090"/>
    <w:rsid w:val="003E676E"/>
    <w:rsid w:val="003E7E84"/>
    <w:rsid w:val="003F1CA5"/>
    <w:rsid w:val="003F6087"/>
    <w:rsid w:val="003F6361"/>
    <w:rsid w:val="0040540C"/>
    <w:rsid w:val="00407D44"/>
    <w:rsid w:val="00413947"/>
    <w:rsid w:val="00417A08"/>
    <w:rsid w:val="004204DC"/>
    <w:rsid w:val="00421E79"/>
    <w:rsid w:val="004369ED"/>
    <w:rsid w:val="00442FA1"/>
    <w:rsid w:val="0044434B"/>
    <w:rsid w:val="00445338"/>
    <w:rsid w:val="004469D5"/>
    <w:rsid w:val="00450D82"/>
    <w:rsid w:val="00455522"/>
    <w:rsid w:val="00456148"/>
    <w:rsid w:val="00457D5F"/>
    <w:rsid w:val="00462F07"/>
    <w:rsid w:val="00471C9A"/>
    <w:rsid w:val="004756C1"/>
    <w:rsid w:val="00476CC5"/>
    <w:rsid w:val="00477232"/>
    <w:rsid w:val="00480C21"/>
    <w:rsid w:val="00481E98"/>
    <w:rsid w:val="00483B55"/>
    <w:rsid w:val="00485D38"/>
    <w:rsid w:val="00486921"/>
    <w:rsid w:val="00486CA6"/>
    <w:rsid w:val="00494EBB"/>
    <w:rsid w:val="004A2714"/>
    <w:rsid w:val="004A2BF1"/>
    <w:rsid w:val="004A3738"/>
    <w:rsid w:val="004A3937"/>
    <w:rsid w:val="004B02E3"/>
    <w:rsid w:val="004B30E1"/>
    <w:rsid w:val="004B5797"/>
    <w:rsid w:val="004B57AC"/>
    <w:rsid w:val="004B5A7F"/>
    <w:rsid w:val="004C0643"/>
    <w:rsid w:val="004C0AF3"/>
    <w:rsid w:val="004C1137"/>
    <w:rsid w:val="004D2C3D"/>
    <w:rsid w:val="004D6B18"/>
    <w:rsid w:val="004E0823"/>
    <w:rsid w:val="004E223F"/>
    <w:rsid w:val="004E33B5"/>
    <w:rsid w:val="004E368B"/>
    <w:rsid w:val="004E75C9"/>
    <w:rsid w:val="004E7C32"/>
    <w:rsid w:val="004F0D50"/>
    <w:rsid w:val="004F2404"/>
    <w:rsid w:val="00500B50"/>
    <w:rsid w:val="005036BA"/>
    <w:rsid w:val="00511999"/>
    <w:rsid w:val="005123E8"/>
    <w:rsid w:val="00513A20"/>
    <w:rsid w:val="00521841"/>
    <w:rsid w:val="00522284"/>
    <w:rsid w:val="00525701"/>
    <w:rsid w:val="0052604B"/>
    <w:rsid w:val="0054131B"/>
    <w:rsid w:val="005434A4"/>
    <w:rsid w:val="005459B2"/>
    <w:rsid w:val="00547D3C"/>
    <w:rsid w:val="005524F8"/>
    <w:rsid w:val="005570B9"/>
    <w:rsid w:val="00557A02"/>
    <w:rsid w:val="0056115D"/>
    <w:rsid w:val="00571F25"/>
    <w:rsid w:val="005726ED"/>
    <w:rsid w:val="00573DA6"/>
    <w:rsid w:val="0058621A"/>
    <w:rsid w:val="005A08AF"/>
    <w:rsid w:val="005A4298"/>
    <w:rsid w:val="005B0395"/>
    <w:rsid w:val="005B12ED"/>
    <w:rsid w:val="005B1B55"/>
    <w:rsid w:val="005B24E3"/>
    <w:rsid w:val="005B40A2"/>
    <w:rsid w:val="005C3AF8"/>
    <w:rsid w:val="005C445D"/>
    <w:rsid w:val="005C4466"/>
    <w:rsid w:val="005C7DCB"/>
    <w:rsid w:val="005D0548"/>
    <w:rsid w:val="005D2CB7"/>
    <w:rsid w:val="005D5FFC"/>
    <w:rsid w:val="005D720A"/>
    <w:rsid w:val="005E5B7F"/>
    <w:rsid w:val="005E6BC7"/>
    <w:rsid w:val="005F28FC"/>
    <w:rsid w:val="005F35E8"/>
    <w:rsid w:val="005F5C76"/>
    <w:rsid w:val="00602946"/>
    <w:rsid w:val="006070E9"/>
    <w:rsid w:val="00607B88"/>
    <w:rsid w:val="006142D8"/>
    <w:rsid w:val="00623AA3"/>
    <w:rsid w:val="00626933"/>
    <w:rsid w:val="00626941"/>
    <w:rsid w:val="00634728"/>
    <w:rsid w:val="00640579"/>
    <w:rsid w:val="006407DA"/>
    <w:rsid w:val="00641AB3"/>
    <w:rsid w:val="00652D61"/>
    <w:rsid w:val="00655C85"/>
    <w:rsid w:val="0066014E"/>
    <w:rsid w:val="00662B35"/>
    <w:rsid w:val="00665C46"/>
    <w:rsid w:val="006700B9"/>
    <w:rsid w:val="006748AF"/>
    <w:rsid w:val="00685122"/>
    <w:rsid w:val="00686BB6"/>
    <w:rsid w:val="006878C4"/>
    <w:rsid w:val="006906D9"/>
    <w:rsid w:val="00691275"/>
    <w:rsid w:val="0069381E"/>
    <w:rsid w:val="006949A3"/>
    <w:rsid w:val="006954C6"/>
    <w:rsid w:val="00695D60"/>
    <w:rsid w:val="006967CA"/>
    <w:rsid w:val="006A002A"/>
    <w:rsid w:val="006A252F"/>
    <w:rsid w:val="006A34EE"/>
    <w:rsid w:val="006A7CB3"/>
    <w:rsid w:val="006B03DD"/>
    <w:rsid w:val="006B1DAC"/>
    <w:rsid w:val="006B3FF2"/>
    <w:rsid w:val="006B4077"/>
    <w:rsid w:val="006B5504"/>
    <w:rsid w:val="006C0A8D"/>
    <w:rsid w:val="006C0BE0"/>
    <w:rsid w:val="006C1E97"/>
    <w:rsid w:val="006C4B12"/>
    <w:rsid w:val="006D6A2E"/>
    <w:rsid w:val="007006D2"/>
    <w:rsid w:val="0070190E"/>
    <w:rsid w:val="00702791"/>
    <w:rsid w:val="00707E30"/>
    <w:rsid w:val="007100A2"/>
    <w:rsid w:val="007115C7"/>
    <w:rsid w:val="00711B56"/>
    <w:rsid w:val="00715C9D"/>
    <w:rsid w:val="00717000"/>
    <w:rsid w:val="007178E3"/>
    <w:rsid w:val="00722282"/>
    <w:rsid w:val="00734CBF"/>
    <w:rsid w:val="00737E27"/>
    <w:rsid w:val="00741254"/>
    <w:rsid w:val="00741B06"/>
    <w:rsid w:val="00744C70"/>
    <w:rsid w:val="00751840"/>
    <w:rsid w:val="00751DCE"/>
    <w:rsid w:val="00754FF2"/>
    <w:rsid w:val="00762906"/>
    <w:rsid w:val="00763873"/>
    <w:rsid w:val="00763E0D"/>
    <w:rsid w:val="0076794B"/>
    <w:rsid w:val="007729CD"/>
    <w:rsid w:val="00773A14"/>
    <w:rsid w:val="007746DF"/>
    <w:rsid w:val="007850A7"/>
    <w:rsid w:val="0078567D"/>
    <w:rsid w:val="0079594B"/>
    <w:rsid w:val="007A0C9E"/>
    <w:rsid w:val="007A32F3"/>
    <w:rsid w:val="007B20E2"/>
    <w:rsid w:val="007C1974"/>
    <w:rsid w:val="007C60F0"/>
    <w:rsid w:val="007D353A"/>
    <w:rsid w:val="007D4462"/>
    <w:rsid w:val="007D49F6"/>
    <w:rsid w:val="007D70EB"/>
    <w:rsid w:val="007D7744"/>
    <w:rsid w:val="007E2185"/>
    <w:rsid w:val="007E2AAF"/>
    <w:rsid w:val="007E3195"/>
    <w:rsid w:val="007E5A20"/>
    <w:rsid w:val="007E6C5D"/>
    <w:rsid w:val="007E7D47"/>
    <w:rsid w:val="007F312A"/>
    <w:rsid w:val="007F3AE7"/>
    <w:rsid w:val="0080152F"/>
    <w:rsid w:val="008072C8"/>
    <w:rsid w:val="008137D9"/>
    <w:rsid w:val="0082216E"/>
    <w:rsid w:val="0082463E"/>
    <w:rsid w:val="0083518A"/>
    <w:rsid w:val="00835705"/>
    <w:rsid w:val="0084153F"/>
    <w:rsid w:val="008425FA"/>
    <w:rsid w:val="00844F8F"/>
    <w:rsid w:val="008472AB"/>
    <w:rsid w:val="00857284"/>
    <w:rsid w:val="00860ED8"/>
    <w:rsid w:val="008629F5"/>
    <w:rsid w:val="008659C9"/>
    <w:rsid w:val="00870782"/>
    <w:rsid w:val="008713BC"/>
    <w:rsid w:val="00871A4E"/>
    <w:rsid w:val="00873E42"/>
    <w:rsid w:val="008763AC"/>
    <w:rsid w:val="00881DB7"/>
    <w:rsid w:val="0088544E"/>
    <w:rsid w:val="00890EC9"/>
    <w:rsid w:val="008972AD"/>
    <w:rsid w:val="00897EEE"/>
    <w:rsid w:val="008A0A9E"/>
    <w:rsid w:val="008A165F"/>
    <w:rsid w:val="008A3691"/>
    <w:rsid w:val="008A5EF9"/>
    <w:rsid w:val="008B01A6"/>
    <w:rsid w:val="008B39FE"/>
    <w:rsid w:val="008B51F8"/>
    <w:rsid w:val="008C0465"/>
    <w:rsid w:val="008D27DD"/>
    <w:rsid w:val="008D7F15"/>
    <w:rsid w:val="008E1E63"/>
    <w:rsid w:val="008E1E86"/>
    <w:rsid w:val="008E48D6"/>
    <w:rsid w:val="008E5541"/>
    <w:rsid w:val="008E6CFB"/>
    <w:rsid w:val="008F151C"/>
    <w:rsid w:val="008F2B9C"/>
    <w:rsid w:val="008F42F6"/>
    <w:rsid w:val="008F52D2"/>
    <w:rsid w:val="008F6352"/>
    <w:rsid w:val="0090432C"/>
    <w:rsid w:val="00904684"/>
    <w:rsid w:val="00906978"/>
    <w:rsid w:val="00910E62"/>
    <w:rsid w:val="00912E8A"/>
    <w:rsid w:val="00913AF8"/>
    <w:rsid w:val="00913D3B"/>
    <w:rsid w:val="009155C9"/>
    <w:rsid w:val="009158F0"/>
    <w:rsid w:val="00924E08"/>
    <w:rsid w:val="00925F1E"/>
    <w:rsid w:val="00927415"/>
    <w:rsid w:val="0093371E"/>
    <w:rsid w:val="00933A3B"/>
    <w:rsid w:val="00933CAC"/>
    <w:rsid w:val="009351D6"/>
    <w:rsid w:val="0094052B"/>
    <w:rsid w:val="00940FAF"/>
    <w:rsid w:val="00941A0E"/>
    <w:rsid w:val="00943B6E"/>
    <w:rsid w:val="00950B8A"/>
    <w:rsid w:val="00951CCD"/>
    <w:rsid w:val="00957138"/>
    <w:rsid w:val="00957F4C"/>
    <w:rsid w:val="00961047"/>
    <w:rsid w:val="0096307F"/>
    <w:rsid w:val="009708DF"/>
    <w:rsid w:val="00972463"/>
    <w:rsid w:val="0097381C"/>
    <w:rsid w:val="00974005"/>
    <w:rsid w:val="00974B19"/>
    <w:rsid w:val="00977179"/>
    <w:rsid w:val="00981E59"/>
    <w:rsid w:val="00983075"/>
    <w:rsid w:val="00984171"/>
    <w:rsid w:val="009849A4"/>
    <w:rsid w:val="00985B12"/>
    <w:rsid w:val="00996C2C"/>
    <w:rsid w:val="009A1B37"/>
    <w:rsid w:val="009A399E"/>
    <w:rsid w:val="009A5774"/>
    <w:rsid w:val="009A613F"/>
    <w:rsid w:val="009A7CE5"/>
    <w:rsid w:val="009B1034"/>
    <w:rsid w:val="009B33C4"/>
    <w:rsid w:val="009B6503"/>
    <w:rsid w:val="009B7457"/>
    <w:rsid w:val="009B77E9"/>
    <w:rsid w:val="009B7D57"/>
    <w:rsid w:val="009C2D93"/>
    <w:rsid w:val="009C588D"/>
    <w:rsid w:val="009C7082"/>
    <w:rsid w:val="009C7E9F"/>
    <w:rsid w:val="009D2120"/>
    <w:rsid w:val="009D2B01"/>
    <w:rsid w:val="009D4963"/>
    <w:rsid w:val="009D5AEA"/>
    <w:rsid w:val="009D5CAA"/>
    <w:rsid w:val="009E1E51"/>
    <w:rsid w:val="009E4A89"/>
    <w:rsid w:val="009E4B10"/>
    <w:rsid w:val="009E740F"/>
    <w:rsid w:val="009E7A60"/>
    <w:rsid w:val="009F1EA4"/>
    <w:rsid w:val="009F2BB9"/>
    <w:rsid w:val="009F4DF2"/>
    <w:rsid w:val="009F7EF0"/>
    <w:rsid w:val="00A12CE9"/>
    <w:rsid w:val="00A15D3C"/>
    <w:rsid w:val="00A24D7F"/>
    <w:rsid w:val="00A270E1"/>
    <w:rsid w:val="00A27C9A"/>
    <w:rsid w:val="00A33650"/>
    <w:rsid w:val="00A37101"/>
    <w:rsid w:val="00A40986"/>
    <w:rsid w:val="00A44175"/>
    <w:rsid w:val="00A444B4"/>
    <w:rsid w:val="00A44CDF"/>
    <w:rsid w:val="00A47354"/>
    <w:rsid w:val="00A5224C"/>
    <w:rsid w:val="00A52439"/>
    <w:rsid w:val="00A53620"/>
    <w:rsid w:val="00A54CB1"/>
    <w:rsid w:val="00A55183"/>
    <w:rsid w:val="00A656D0"/>
    <w:rsid w:val="00A75857"/>
    <w:rsid w:val="00A829D1"/>
    <w:rsid w:val="00A9039F"/>
    <w:rsid w:val="00A91B96"/>
    <w:rsid w:val="00A9363A"/>
    <w:rsid w:val="00AA0186"/>
    <w:rsid w:val="00AA0C75"/>
    <w:rsid w:val="00AA13A5"/>
    <w:rsid w:val="00AA292D"/>
    <w:rsid w:val="00AA2B2D"/>
    <w:rsid w:val="00AB34BB"/>
    <w:rsid w:val="00AB5C5C"/>
    <w:rsid w:val="00AB7D8D"/>
    <w:rsid w:val="00AC2E07"/>
    <w:rsid w:val="00AC2F9F"/>
    <w:rsid w:val="00AC619A"/>
    <w:rsid w:val="00AD5047"/>
    <w:rsid w:val="00AD5524"/>
    <w:rsid w:val="00AD595D"/>
    <w:rsid w:val="00AD5EC4"/>
    <w:rsid w:val="00AD6CCF"/>
    <w:rsid w:val="00AE3F15"/>
    <w:rsid w:val="00AF4125"/>
    <w:rsid w:val="00AF74DF"/>
    <w:rsid w:val="00B02E98"/>
    <w:rsid w:val="00B02ECF"/>
    <w:rsid w:val="00B034BC"/>
    <w:rsid w:val="00B059B2"/>
    <w:rsid w:val="00B06A18"/>
    <w:rsid w:val="00B06D8F"/>
    <w:rsid w:val="00B15961"/>
    <w:rsid w:val="00B230EE"/>
    <w:rsid w:val="00B24D83"/>
    <w:rsid w:val="00B266A6"/>
    <w:rsid w:val="00B309B7"/>
    <w:rsid w:val="00B313C6"/>
    <w:rsid w:val="00B321DF"/>
    <w:rsid w:val="00B35EB9"/>
    <w:rsid w:val="00B463C1"/>
    <w:rsid w:val="00B466D7"/>
    <w:rsid w:val="00B472F5"/>
    <w:rsid w:val="00B52F89"/>
    <w:rsid w:val="00B600E0"/>
    <w:rsid w:val="00B601C8"/>
    <w:rsid w:val="00B60E10"/>
    <w:rsid w:val="00B6553C"/>
    <w:rsid w:val="00B76E7B"/>
    <w:rsid w:val="00B82961"/>
    <w:rsid w:val="00B865E7"/>
    <w:rsid w:val="00B9409E"/>
    <w:rsid w:val="00BA1564"/>
    <w:rsid w:val="00BA21B6"/>
    <w:rsid w:val="00BA35A1"/>
    <w:rsid w:val="00BA40E1"/>
    <w:rsid w:val="00BA625F"/>
    <w:rsid w:val="00BB055D"/>
    <w:rsid w:val="00BB4E13"/>
    <w:rsid w:val="00BB6545"/>
    <w:rsid w:val="00BC052D"/>
    <w:rsid w:val="00BC2BB4"/>
    <w:rsid w:val="00BC58EF"/>
    <w:rsid w:val="00BC5A0B"/>
    <w:rsid w:val="00BD03E4"/>
    <w:rsid w:val="00BD1F9D"/>
    <w:rsid w:val="00BD2B5E"/>
    <w:rsid w:val="00BD2BAE"/>
    <w:rsid w:val="00BD3221"/>
    <w:rsid w:val="00BD5611"/>
    <w:rsid w:val="00BE55E6"/>
    <w:rsid w:val="00C0063A"/>
    <w:rsid w:val="00C0729E"/>
    <w:rsid w:val="00C17D4C"/>
    <w:rsid w:val="00C30678"/>
    <w:rsid w:val="00C30C92"/>
    <w:rsid w:val="00C33EF9"/>
    <w:rsid w:val="00C34A75"/>
    <w:rsid w:val="00C3634D"/>
    <w:rsid w:val="00C37571"/>
    <w:rsid w:val="00C4023F"/>
    <w:rsid w:val="00C46E9A"/>
    <w:rsid w:val="00C5394F"/>
    <w:rsid w:val="00C54A32"/>
    <w:rsid w:val="00C563EA"/>
    <w:rsid w:val="00C72A14"/>
    <w:rsid w:val="00C74DAB"/>
    <w:rsid w:val="00C76BD4"/>
    <w:rsid w:val="00C83E42"/>
    <w:rsid w:val="00C9714A"/>
    <w:rsid w:val="00C972EB"/>
    <w:rsid w:val="00C97A38"/>
    <w:rsid w:val="00CA274E"/>
    <w:rsid w:val="00CA7B1F"/>
    <w:rsid w:val="00CB083D"/>
    <w:rsid w:val="00CB2810"/>
    <w:rsid w:val="00CB2D12"/>
    <w:rsid w:val="00CB6488"/>
    <w:rsid w:val="00CC2793"/>
    <w:rsid w:val="00CC280D"/>
    <w:rsid w:val="00CC4973"/>
    <w:rsid w:val="00CC5585"/>
    <w:rsid w:val="00CC6DC8"/>
    <w:rsid w:val="00CD015D"/>
    <w:rsid w:val="00CD0982"/>
    <w:rsid w:val="00CD191B"/>
    <w:rsid w:val="00CD590E"/>
    <w:rsid w:val="00CD6262"/>
    <w:rsid w:val="00CE20AB"/>
    <w:rsid w:val="00CE4ED9"/>
    <w:rsid w:val="00CF0CC0"/>
    <w:rsid w:val="00CF1D3B"/>
    <w:rsid w:val="00CF2102"/>
    <w:rsid w:val="00D020F4"/>
    <w:rsid w:val="00D02912"/>
    <w:rsid w:val="00D14B8E"/>
    <w:rsid w:val="00D163DB"/>
    <w:rsid w:val="00D21DED"/>
    <w:rsid w:val="00D26807"/>
    <w:rsid w:val="00D32839"/>
    <w:rsid w:val="00D36518"/>
    <w:rsid w:val="00D36F1B"/>
    <w:rsid w:val="00D40811"/>
    <w:rsid w:val="00D4099E"/>
    <w:rsid w:val="00D419FD"/>
    <w:rsid w:val="00D42DD9"/>
    <w:rsid w:val="00D46615"/>
    <w:rsid w:val="00D4665C"/>
    <w:rsid w:val="00D479E3"/>
    <w:rsid w:val="00D47DB9"/>
    <w:rsid w:val="00D5097D"/>
    <w:rsid w:val="00D5268B"/>
    <w:rsid w:val="00D539C6"/>
    <w:rsid w:val="00D600AF"/>
    <w:rsid w:val="00D6157D"/>
    <w:rsid w:val="00D639CB"/>
    <w:rsid w:val="00D65280"/>
    <w:rsid w:val="00D65290"/>
    <w:rsid w:val="00D65E3A"/>
    <w:rsid w:val="00D70C32"/>
    <w:rsid w:val="00D7570D"/>
    <w:rsid w:val="00D763CF"/>
    <w:rsid w:val="00D76439"/>
    <w:rsid w:val="00D80F12"/>
    <w:rsid w:val="00D84C83"/>
    <w:rsid w:val="00D85F3C"/>
    <w:rsid w:val="00D877F6"/>
    <w:rsid w:val="00D87C10"/>
    <w:rsid w:val="00D91A81"/>
    <w:rsid w:val="00D94CB5"/>
    <w:rsid w:val="00DA1852"/>
    <w:rsid w:val="00DA2C0D"/>
    <w:rsid w:val="00DB0E88"/>
    <w:rsid w:val="00DB28D1"/>
    <w:rsid w:val="00DB28E4"/>
    <w:rsid w:val="00DB2FB2"/>
    <w:rsid w:val="00DB3D70"/>
    <w:rsid w:val="00DB68DB"/>
    <w:rsid w:val="00DC3657"/>
    <w:rsid w:val="00DC4C4E"/>
    <w:rsid w:val="00DC4D80"/>
    <w:rsid w:val="00DC739D"/>
    <w:rsid w:val="00DC73AC"/>
    <w:rsid w:val="00DD172F"/>
    <w:rsid w:val="00DD29E2"/>
    <w:rsid w:val="00DD5F11"/>
    <w:rsid w:val="00DE0D2B"/>
    <w:rsid w:val="00DE0D32"/>
    <w:rsid w:val="00DE2132"/>
    <w:rsid w:val="00DE7CBE"/>
    <w:rsid w:val="00DF155E"/>
    <w:rsid w:val="00DF531C"/>
    <w:rsid w:val="00DF6DE1"/>
    <w:rsid w:val="00DF76D7"/>
    <w:rsid w:val="00DF78E1"/>
    <w:rsid w:val="00E0138A"/>
    <w:rsid w:val="00E01590"/>
    <w:rsid w:val="00E02A61"/>
    <w:rsid w:val="00E03ACF"/>
    <w:rsid w:val="00E03B6F"/>
    <w:rsid w:val="00E11D5B"/>
    <w:rsid w:val="00E13D97"/>
    <w:rsid w:val="00E153C9"/>
    <w:rsid w:val="00E155D5"/>
    <w:rsid w:val="00E20171"/>
    <w:rsid w:val="00E20286"/>
    <w:rsid w:val="00E202E9"/>
    <w:rsid w:val="00E21B4C"/>
    <w:rsid w:val="00E2308A"/>
    <w:rsid w:val="00E2575D"/>
    <w:rsid w:val="00E312C8"/>
    <w:rsid w:val="00E355DF"/>
    <w:rsid w:val="00E46C0D"/>
    <w:rsid w:val="00E54927"/>
    <w:rsid w:val="00E56B39"/>
    <w:rsid w:val="00E63404"/>
    <w:rsid w:val="00E641FE"/>
    <w:rsid w:val="00E67986"/>
    <w:rsid w:val="00E70B85"/>
    <w:rsid w:val="00E75C21"/>
    <w:rsid w:val="00E773FE"/>
    <w:rsid w:val="00E847E5"/>
    <w:rsid w:val="00E9390E"/>
    <w:rsid w:val="00EA60F3"/>
    <w:rsid w:val="00EA6BA4"/>
    <w:rsid w:val="00EA6CCE"/>
    <w:rsid w:val="00EA7982"/>
    <w:rsid w:val="00EB1EC8"/>
    <w:rsid w:val="00EB39C9"/>
    <w:rsid w:val="00EB3A76"/>
    <w:rsid w:val="00EB59E7"/>
    <w:rsid w:val="00EB6BD5"/>
    <w:rsid w:val="00EC3E97"/>
    <w:rsid w:val="00EC62FD"/>
    <w:rsid w:val="00EC6897"/>
    <w:rsid w:val="00EC6D69"/>
    <w:rsid w:val="00EC7C8A"/>
    <w:rsid w:val="00ED7A9F"/>
    <w:rsid w:val="00EF1E2F"/>
    <w:rsid w:val="00EF3E14"/>
    <w:rsid w:val="00EF4430"/>
    <w:rsid w:val="00EF649A"/>
    <w:rsid w:val="00EF7F73"/>
    <w:rsid w:val="00F056B4"/>
    <w:rsid w:val="00F062A9"/>
    <w:rsid w:val="00F07438"/>
    <w:rsid w:val="00F16B2E"/>
    <w:rsid w:val="00F16D6A"/>
    <w:rsid w:val="00F20930"/>
    <w:rsid w:val="00F20F01"/>
    <w:rsid w:val="00F22319"/>
    <w:rsid w:val="00F31807"/>
    <w:rsid w:val="00F349CC"/>
    <w:rsid w:val="00F46D20"/>
    <w:rsid w:val="00F46DD1"/>
    <w:rsid w:val="00F4715C"/>
    <w:rsid w:val="00F5321B"/>
    <w:rsid w:val="00F549AF"/>
    <w:rsid w:val="00F54F4D"/>
    <w:rsid w:val="00F648C5"/>
    <w:rsid w:val="00F67C56"/>
    <w:rsid w:val="00F7539C"/>
    <w:rsid w:val="00F7638E"/>
    <w:rsid w:val="00F83621"/>
    <w:rsid w:val="00F846F2"/>
    <w:rsid w:val="00F8679A"/>
    <w:rsid w:val="00F963E0"/>
    <w:rsid w:val="00F9678E"/>
    <w:rsid w:val="00FA3681"/>
    <w:rsid w:val="00FA37F9"/>
    <w:rsid w:val="00FA483E"/>
    <w:rsid w:val="00FA6C46"/>
    <w:rsid w:val="00FA6DD9"/>
    <w:rsid w:val="00FA7A2C"/>
    <w:rsid w:val="00FB50A1"/>
    <w:rsid w:val="00FB7BBF"/>
    <w:rsid w:val="00FC27ED"/>
    <w:rsid w:val="00FC7C7B"/>
    <w:rsid w:val="00FD070D"/>
    <w:rsid w:val="00FD080B"/>
    <w:rsid w:val="00FD6185"/>
    <w:rsid w:val="00FD6979"/>
    <w:rsid w:val="00FD76B9"/>
    <w:rsid w:val="00FD7B05"/>
    <w:rsid w:val="00FE232C"/>
    <w:rsid w:val="00FF1D91"/>
    <w:rsid w:val="00FF2638"/>
    <w:rsid w:val="00FF3597"/>
    <w:rsid w:val="00FF5D82"/>
    <w:rsid w:val="00FF68F6"/>
    <w:rsid w:val="00FF74DA"/>
    <w:rsid w:val="00FF790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05090E"/>
  <w15:chartTrackingRefBased/>
  <w15:docId w15:val="{D4E8351F-59F7-4462-80F2-16CDB0A894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115C7"/>
    <w:pPr>
      <w:spacing w:after="0" w:line="240" w:lineRule="auto"/>
    </w:pPr>
    <w:rPr>
      <w:rFonts w:ascii="Times New Roman" w:eastAsia="Times New Roman" w:hAnsi="Times New Roman" w:cs="Times New Roman"/>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3E7E84"/>
    <w:pPr>
      <w:autoSpaceDE w:val="0"/>
      <w:autoSpaceDN w:val="0"/>
      <w:adjustRightInd w:val="0"/>
      <w:spacing w:after="0" w:line="240" w:lineRule="auto"/>
    </w:pPr>
    <w:rPr>
      <w:rFonts w:ascii="Arial" w:hAnsi="Arial" w:cs="Arial"/>
      <w:color w:val="000000"/>
      <w:sz w:val="24"/>
      <w:szCs w:val="24"/>
    </w:rPr>
  </w:style>
  <w:style w:type="paragraph" w:styleId="ListParagraph">
    <w:name w:val="List Paragraph"/>
    <w:basedOn w:val="Normal"/>
    <w:uiPriority w:val="34"/>
    <w:qFormat/>
    <w:rsid w:val="00EF649A"/>
    <w:pPr>
      <w:ind w:left="720"/>
      <w:contextualSpacing/>
    </w:pPr>
  </w:style>
  <w:style w:type="paragraph" w:customStyle="1" w:styleId="msolistparagraph0">
    <w:name w:val="msolistparagraph"/>
    <w:basedOn w:val="Normal"/>
    <w:rsid w:val="00090C70"/>
    <w:pPr>
      <w:ind w:left="720"/>
    </w:pPr>
    <w:rPr>
      <w:rFonts w:ascii="Calibri" w:hAnsi="Calibri"/>
      <w:sz w:val="22"/>
      <w:szCs w:val="22"/>
    </w:rPr>
  </w:style>
  <w:style w:type="character" w:styleId="Hyperlink">
    <w:name w:val="Hyperlink"/>
    <w:basedOn w:val="DefaultParagraphFont"/>
    <w:uiPriority w:val="99"/>
    <w:unhideWhenUsed/>
    <w:rsid w:val="00DE7CBE"/>
    <w:rPr>
      <w:color w:val="0563C1" w:themeColor="hyperlink"/>
      <w:u w:val="single"/>
    </w:rPr>
  </w:style>
  <w:style w:type="paragraph" w:styleId="BalloonText">
    <w:name w:val="Balloon Text"/>
    <w:basedOn w:val="Normal"/>
    <w:link w:val="BalloonTextChar"/>
    <w:uiPriority w:val="99"/>
    <w:semiHidden/>
    <w:unhideWhenUsed/>
    <w:rsid w:val="00951CC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51CCD"/>
    <w:rPr>
      <w:rFonts w:ascii="Segoe UI" w:eastAsia="Times New Roman" w:hAnsi="Segoe UI" w:cs="Segoe UI"/>
      <w:sz w:val="18"/>
      <w:szCs w:val="18"/>
      <w:lang w:eastAsia="en-GB"/>
    </w:rPr>
  </w:style>
  <w:style w:type="character" w:styleId="CommentReference">
    <w:name w:val="annotation reference"/>
    <w:basedOn w:val="DefaultParagraphFont"/>
    <w:uiPriority w:val="99"/>
    <w:semiHidden/>
    <w:unhideWhenUsed/>
    <w:rsid w:val="00951CCD"/>
    <w:rPr>
      <w:sz w:val="16"/>
      <w:szCs w:val="16"/>
    </w:rPr>
  </w:style>
  <w:style w:type="paragraph" w:styleId="CommentText">
    <w:name w:val="annotation text"/>
    <w:basedOn w:val="Normal"/>
    <w:link w:val="CommentTextChar"/>
    <w:uiPriority w:val="99"/>
    <w:semiHidden/>
    <w:unhideWhenUsed/>
    <w:rsid w:val="00951CCD"/>
    <w:rPr>
      <w:sz w:val="20"/>
      <w:szCs w:val="20"/>
    </w:rPr>
  </w:style>
  <w:style w:type="character" w:customStyle="1" w:styleId="CommentTextChar">
    <w:name w:val="Comment Text Char"/>
    <w:basedOn w:val="DefaultParagraphFont"/>
    <w:link w:val="CommentText"/>
    <w:uiPriority w:val="99"/>
    <w:semiHidden/>
    <w:rsid w:val="00951CCD"/>
    <w:rPr>
      <w:rFonts w:ascii="Times New Roman" w:eastAsia="Times New Roman" w:hAnsi="Times New Roman" w:cs="Times New Roman"/>
      <w:sz w:val="20"/>
      <w:szCs w:val="20"/>
      <w:lang w:eastAsia="en-GB"/>
    </w:rPr>
  </w:style>
  <w:style w:type="paragraph" w:styleId="CommentSubject">
    <w:name w:val="annotation subject"/>
    <w:basedOn w:val="CommentText"/>
    <w:next w:val="CommentText"/>
    <w:link w:val="CommentSubjectChar"/>
    <w:uiPriority w:val="99"/>
    <w:semiHidden/>
    <w:unhideWhenUsed/>
    <w:rsid w:val="00951CCD"/>
    <w:rPr>
      <w:b/>
      <w:bCs/>
    </w:rPr>
  </w:style>
  <w:style w:type="character" w:customStyle="1" w:styleId="CommentSubjectChar">
    <w:name w:val="Comment Subject Char"/>
    <w:basedOn w:val="CommentTextChar"/>
    <w:link w:val="CommentSubject"/>
    <w:uiPriority w:val="99"/>
    <w:semiHidden/>
    <w:rsid w:val="00951CCD"/>
    <w:rPr>
      <w:rFonts w:ascii="Times New Roman" w:eastAsia="Times New Roman" w:hAnsi="Times New Roman" w:cs="Times New Roman"/>
      <w:b/>
      <w:bCs/>
      <w:sz w:val="20"/>
      <w:szCs w:val="20"/>
      <w:lang w:eastAsia="en-GB"/>
    </w:rPr>
  </w:style>
  <w:style w:type="paragraph" w:styleId="Revision">
    <w:name w:val="Revision"/>
    <w:hidden/>
    <w:uiPriority w:val="99"/>
    <w:semiHidden/>
    <w:rsid w:val="00D65280"/>
    <w:pPr>
      <w:spacing w:after="0" w:line="240" w:lineRule="auto"/>
    </w:pPr>
    <w:rPr>
      <w:rFonts w:ascii="Times New Roman" w:eastAsia="Times New Roman" w:hAnsi="Times New Roman" w:cs="Times New Roman"/>
      <w:sz w:val="24"/>
      <w:szCs w:val="24"/>
      <w:lang w:eastAsia="en-GB"/>
    </w:rPr>
  </w:style>
  <w:style w:type="paragraph" w:styleId="PlainText">
    <w:name w:val="Plain Text"/>
    <w:basedOn w:val="Normal"/>
    <w:link w:val="PlainTextChar"/>
    <w:uiPriority w:val="99"/>
    <w:unhideWhenUsed/>
    <w:rsid w:val="004A3937"/>
    <w:rPr>
      <w:rFonts w:ascii="Calibri" w:eastAsiaTheme="minorHAnsi" w:hAnsi="Calibri" w:cstheme="minorBidi"/>
      <w:sz w:val="22"/>
      <w:szCs w:val="21"/>
      <w:lang w:eastAsia="en-US"/>
    </w:rPr>
  </w:style>
  <w:style w:type="character" w:customStyle="1" w:styleId="PlainTextChar">
    <w:name w:val="Plain Text Char"/>
    <w:basedOn w:val="DefaultParagraphFont"/>
    <w:link w:val="PlainText"/>
    <w:uiPriority w:val="99"/>
    <w:rsid w:val="004A3937"/>
    <w:rPr>
      <w:rFonts w:ascii="Calibri" w:hAnsi="Calibri"/>
      <w:szCs w:val="21"/>
    </w:rPr>
  </w:style>
  <w:style w:type="character" w:styleId="FollowedHyperlink">
    <w:name w:val="FollowedHyperlink"/>
    <w:basedOn w:val="DefaultParagraphFont"/>
    <w:uiPriority w:val="99"/>
    <w:semiHidden/>
    <w:unhideWhenUsed/>
    <w:rsid w:val="00D21DED"/>
    <w:rPr>
      <w:color w:val="954F72" w:themeColor="followedHyperlink"/>
      <w:u w:val="single"/>
    </w:rPr>
  </w:style>
  <w:style w:type="paragraph" w:styleId="NormalWeb">
    <w:name w:val="Normal (Web)"/>
    <w:basedOn w:val="Normal"/>
    <w:uiPriority w:val="99"/>
    <w:semiHidden/>
    <w:unhideWhenUsed/>
    <w:rsid w:val="007F3AE7"/>
  </w:style>
  <w:style w:type="character" w:customStyle="1" w:styleId="UnresolvedMention1">
    <w:name w:val="Unresolved Mention1"/>
    <w:basedOn w:val="DefaultParagraphFont"/>
    <w:uiPriority w:val="99"/>
    <w:semiHidden/>
    <w:unhideWhenUsed/>
    <w:rsid w:val="00A91B96"/>
    <w:rPr>
      <w:color w:val="605E5C"/>
      <w:shd w:val="clear" w:color="auto" w:fill="E1DFDD"/>
    </w:rPr>
  </w:style>
  <w:style w:type="character" w:styleId="UnresolvedMention">
    <w:name w:val="Unresolved Mention"/>
    <w:basedOn w:val="DefaultParagraphFont"/>
    <w:uiPriority w:val="99"/>
    <w:semiHidden/>
    <w:unhideWhenUsed/>
    <w:rsid w:val="00707E3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0564762">
      <w:bodyDiv w:val="1"/>
      <w:marLeft w:val="0"/>
      <w:marRight w:val="0"/>
      <w:marTop w:val="0"/>
      <w:marBottom w:val="0"/>
      <w:divBdr>
        <w:top w:val="none" w:sz="0" w:space="0" w:color="auto"/>
        <w:left w:val="none" w:sz="0" w:space="0" w:color="auto"/>
        <w:bottom w:val="none" w:sz="0" w:space="0" w:color="auto"/>
        <w:right w:val="none" w:sz="0" w:space="0" w:color="auto"/>
      </w:divBdr>
    </w:div>
    <w:div w:id="695034605">
      <w:bodyDiv w:val="1"/>
      <w:marLeft w:val="0"/>
      <w:marRight w:val="0"/>
      <w:marTop w:val="0"/>
      <w:marBottom w:val="0"/>
      <w:divBdr>
        <w:top w:val="none" w:sz="0" w:space="0" w:color="auto"/>
        <w:left w:val="none" w:sz="0" w:space="0" w:color="auto"/>
        <w:bottom w:val="none" w:sz="0" w:space="0" w:color="auto"/>
        <w:right w:val="none" w:sz="0" w:space="0" w:color="auto"/>
      </w:divBdr>
    </w:div>
    <w:div w:id="1638217067">
      <w:bodyDiv w:val="1"/>
      <w:marLeft w:val="0"/>
      <w:marRight w:val="0"/>
      <w:marTop w:val="0"/>
      <w:marBottom w:val="0"/>
      <w:divBdr>
        <w:top w:val="none" w:sz="0" w:space="0" w:color="auto"/>
        <w:left w:val="none" w:sz="0" w:space="0" w:color="auto"/>
        <w:bottom w:val="none" w:sz="0" w:space="0" w:color="auto"/>
        <w:right w:val="none" w:sz="0" w:space="0" w:color="auto"/>
      </w:divBdr>
    </w:div>
    <w:div w:id="1643726313">
      <w:bodyDiv w:val="1"/>
      <w:marLeft w:val="0"/>
      <w:marRight w:val="0"/>
      <w:marTop w:val="0"/>
      <w:marBottom w:val="0"/>
      <w:divBdr>
        <w:top w:val="none" w:sz="0" w:space="0" w:color="auto"/>
        <w:left w:val="none" w:sz="0" w:space="0" w:color="auto"/>
        <w:bottom w:val="none" w:sz="0" w:space="0" w:color="auto"/>
        <w:right w:val="none" w:sz="0" w:space="0" w:color="auto"/>
      </w:divBdr>
    </w:div>
    <w:div w:id="1682320952">
      <w:bodyDiv w:val="1"/>
      <w:marLeft w:val="0"/>
      <w:marRight w:val="0"/>
      <w:marTop w:val="0"/>
      <w:marBottom w:val="0"/>
      <w:divBdr>
        <w:top w:val="none" w:sz="0" w:space="0" w:color="auto"/>
        <w:left w:val="none" w:sz="0" w:space="0" w:color="auto"/>
        <w:bottom w:val="none" w:sz="0" w:space="0" w:color="auto"/>
        <w:right w:val="none" w:sz="0" w:space="0" w:color="auto"/>
      </w:divBdr>
    </w:div>
    <w:div w:id="1772428979">
      <w:bodyDiv w:val="1"/>
      <w:marLeft w:val="0"/>
      <w:marRight w:val="0"/>
      <w:marTop w:val="0"/>
      <w:marBottom w:val="0"/>
      <w:divBdr>
        <w:top w:val="none" w:sz="0" w:space="0" w:color="auto"/>
        <w:left w:val="none" w:sz="0" w:space="0" w:color="auto"/>
        <w:bottom w:val="none" w:sz="0" w:space="0" w:color="auto"/>
        <w:right w:val="none" w:sz="0" w:space="0" w:color="auto"/>
      </w:divBdr>
    </w:div>
    <w:div w:id="1783379265">
      <w:bodyDiv w:val="1"/>
      <w:marLeft w:val="0"/>
      <w:marRight w:val="0"/>
      <w:marTop w:val="0"/>
      <w:marBottom w:val="0"/>
      <w:divBdr>
        <w:top w:val="none" w:sz="0" w:space="0" w:color="auto"/>
        <w:left w:val="none" w:sz="0" w:space="0" w:color="auto"/>
        <w:bottom w:val="none" w:sz="0" w:space="0" w:color="auto"/>
        <w:right w:val="none" w:sz="0" w:space="0" w:color="auto"/>
      </w:divBdr>
    </w:div>
    <w:div w:id="1795951739">
      <w:bodyDiv w:val="1"/>
      <w:marLeft w:val="0"/>
      <w:marRight w:val="0"/>
      <w:marTop w:val="0"/>
      <w:marBottom w:val="0"/>
      <w:divBdr>
        <w:top w:val="none" w:sz="0" w:space="0" w:color="auto"/>
        <w:left w:val="none" w:sz="0" w:space="0" w:color="auto"/>
        <w:bottom w:val="none" w:sz="0" w:space="0" w:color="auto"/>
        <w:right w:val="none" w:sz="0" w:space="0" w:color="auto"/>
      </w:divBdr>
    </w:div>
    <w:div w:id="2074815714">
      <w:bodyDiv w:val="1"/>
      <w:marLeft w:val="0"/>
      <w:marRight w:val="0"/>
      <w:marTop w:val="0"/>
      <w:marBottom w:val="0"/>
      <w:divBdr>
        <w:top w:val="none" w:sz="0" w:space="0" w:color="auto"/>
        <w:left w:val="none" w:sz="0" w:space="0" w:color="auto"/>
        <w:bottom w:val="none" w:sz="0" w:space="0" w:color="auto"/>
        <w:right w:val="none" w:sz="0" w:space="0" w:color="auto"/>
      </w:divBdr>
    </w:div>
    <w:div w:id="21364378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www.mwcscot.org.uk/sites/default/files/2024-10/CarersConsentAndConfidentiality_2024.pdf"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E307651-91DD-49DA-8D12-E5350BABDB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1005</Words>
  <Characters>5729</Characters>
  <Application>Microsoft Office Word</Application>
  <DocSecurity>4</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Scottish Courts and Tribunals Service</Company>
  <LinksUpToDate>false</LinksUpToDate>
  <CharactersWithSpaces>6721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Swan, Jenna</dc:creator>
  <cp:keywords/>
  <dc:description/>
  <cp:lastModifiedBy>Swan, Jenna</cp:lastModifiedBy>
  <cp:revision>2</cp:revision>
  <dcterms:created xsi:type="dcterms:W3CDTF">2026-05-11T14:14:00Z</dcterms:created>
  <dcterms:modified xsi:type="dcterms:W3CDTF">2026-05-11T14:14:00Z</dcterms:modified>
</cp:coreProperties>
</file>