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6A3" w:rsidRPr="00563E3E" w:rsidRDefault="003666A3" w:rsidP="00A37709">
      <w:pPr>
        <w:jc w:val="center"/>
        <w:rPr>
          <w:rFonts w:ascii="Palatino Linotype" w:hAnsi="Palatino Linotype"/>
          <w:b/>
        </w:rPr>
      </w:pPr>
      <w:bookmarkStart w:id="0" w:name="_GoBack"/>
      <w:bookmarkEnd w:id="0"/>
      <w:r w:rsidRPr="00563E3E">
        <w:rPr>
          <w:rFonts w:ascii="Palatino Linotype" w:hAnsi="Palatino Linotype"/>
          <w:b/>
        </w:rPr>
        <w:t>Mental Health Tribunal for Scotland: Ethnicity Survey of Membership</w:t>
      </w:r>
    </w:p>
    <w:p w:rsidR="00970F00" w:rsidRPr="00563E3E" w:rsidRDefault="00970F00" w:rsidP="00A37709">
      <w:pPr>
        <w:jc w:val="center"/>
        <w:rPr>
          <w:rFonts w:ascii="Palatino Linotype" w:hAnsi="Palatino Linotype"/>
          <w:b/>
        </w:rPr>
      </w:pPr>
    </w:p>
    <w:p w:rsidR="003666A3" w:rsidRPr="00563E3E" w:rsidRDefault="003666A3" w:rsidP="003666A3">
      <w:pPr>
        <w:rPr>
          <w:rFonts w:ascii="Palatino Linotype" w:hAnsi="Palatino Linotype"/>
        </w:rPr>
      </w:pPr>
    </w:p>
    <w:p w:rsidR="003666A3" w:rsidRPr="00563E3E" w:rsidRDefault="003666A3" w:rsidP="003666A3">
      <w:pPr>
        <w:rPr>
          <w:rFonts w:ascii="Palatino Linotype" w:hAnsi="Palatino Linotype"/>
        </w:rPr>
      </w:pPr>
      <w:r w:rsidRPr="00563E3E">
        <w:rPr>
          <w:rFonts w:ascii="Palatino Linotype" w:hAnsi="Palatino Linotype"/>
        </w:rPr>
        <w:t>This paper reports on the steps we have taken in response to recommendations 13 and 14 in the Mental Welfare Commission report ‘Racial Inequality and Mental Health in Scotland’ published in September 2021. </w:t>
      </w:r>
      <w:r w:rsidR="00E321E3">
        <w:rPr>
          <w:rFonts w:ascii="Palatino Linotype" w:hAnsi="Palatino Linotype"/>
        </w:rPr>
        <w:t xml:space="preserve"> [</w:t>
      </w:r>
      <w:hyperlink r:id="rId5" w:history="1">
        <w:r w:rsidR="00E321E3">
          <w:rPr>
            <w:rStyle w:val="Hyperlink"/>
          </w:rPr>
          <w:t>Racial inequality and mental health services in Scotland</w:t>
        </w:r>
      </w:hyperlink>
      <w:r w:rsidR="00970F00" w:rsidRPr="00563E3E">
        <w:rPr>
          <w:rFonts w:ascii="Palatino Linotype" w:hAnsi="Palatino Linotype"/>
        </w:rPr>
        <w:t>]</w:t>
      </w:r>
      <w:r w:rsidRPr="00563E3E">
        <w:rPr>
          <w:rFonts w:ascii="Palatino Linotype" w:hAnsi="Palatino Linotype"/>
        </w:rPr>
        <w:t xml:space="preserve"> It is convenient to deal with the recommendations in reverse order.</w:t>
      </w:r>
    </w:p>
    <w:p w:rsidR="003666A3" w:rsidRPr="00563E3E" w:rsidRDefault="003666A3" w:rsidP="003666A3">
      <w:pPr>
        <w:rPr>
          <w:rFonts w:ascii="Palatino Linotype" w:hAnsi="Palatino Linotype"/>
        </w:rPr>
      </w:pPr>
    </w:p>
    <w:p w:rsidR="003666A3" w:rsidRPr="00563E3E" w:rsidRDefault="00970F00" w:rsidP="003666A3">
      <w:pPr>
        <w:rPr>
          <w:rFonts w:ascii="Palatino Linotype" w:hAnsi="Palatino Linotype"/>
        </w:rPr>
      </w:pPr>
      <w:r w:rsidRPr="00563E3E">
        <w:rPr>
          <w:rFonts w:ascii="Palatino Linotype" w:hAnsi="Palatino Linotype"/>
        </w:rPr>
        <w:t>Recommendation 14 was that MHTS</w:t>
      </w:r>
      <w:r w:rsidR="003666A3" w:rsidRPr="00563E3E">
        <w:rPr>
          <w:rFonts w:ascii="Palatino Linotype" w:hAnsi="Palatino Linotype"/>
        </w:rPr>
        <w:t xml:space="preserve"> take steps to address any gaps in representativeness and diversity of our membership to meet population norms.  Our criteria for membership and </w:t>
      </w:r>
      <w:r w:rsidR="00A37709" w:rsidRPr="00563E3E">
        <w:rPr>
          <w:rFonts w:ascii="Palatino Linotype" w:hAnsi="Palatino Linotype"/>
        </w:rPr>
        <w:t>our recruitment process are</w:t>
      </w:r>
      <w:r w:rsidR="003666A3" w:rsidRPr="00563E3E">
        <w:rPr>
          <w:rFonts w:ascii="Palatino Linotype" w:hAnsi="Palatino Linotype"/>
        </w:rPr>
        <w:t xml:space="preserve"> to some extent prescribed, not wholly under our control and subject to a number of protections against bias</w:t>
      </w:r>
      <w:r w:rsidR="00D32DC8" w:rsidRPr="00563E3E">
        <w:rPr>
          <w:rFonts w:ascii="Palatino Linotype" w:hAnsi="Palatino Linotype"/>
        </w:rPr>
        <w:t xml:space="preserve">, including removal of all personal data before applications are assessed.  </w:t>
      </w:r>
      <w:r w:rsidR="00563E3E" w:rsidRPr="00563E3E">
        <w:rPr>
          <w:rFonts w:ascii="Palatino Linotype" w:hAnsi="Palatino Linotype"/>
        </w:rPr>
        <w:t>In our most recent recruitment, w</w:t>
      </w:r>
      <w:r w:rsidR="00D32DC8" w:rsidRPr="00563E3E">
        <w:rPr>
          <w:rFonts w:ascii="Palatino Linotype" w:hAnsi="Palatino Linotype"/>
        </w:rPr>
        <w:t>e did</w:t>
      </w:r>
      <w:r w:rsidR="00563E3E" w:rsidRPr="00563E3E">
        <w:rPr>
          <w:rFonts w:ascii="Palatino Linotype" w:hAnsi="Palatino Linotype"/>
        </w:rPr>
        <w:t>, however,</w:t>
      </w:r>
      <w:r w:rsidR="00D32DC8" w:rsidRPr="00563E3E">
        <w:rPr>
          <w:rFonts w:ascii="Palatino Linotype" w:hAnsi="Palatino Linotype"/>
        </w:rPr>
        <w:t xml:space="preserve"> take su</w:t>
      </w:r>
      <w:r w:rsidR="00563E3E" w:rsidRPr="00563E3E">
        <w:rPr>
          <w:rFonts w:ascii="Palatino Linotype" w:hAnsi="Palatino Linotype"/>
        </w:rPr>
        <w:t>ch steps as we could to reach</w:t>
      </w:r>
      <w:r w:rsidR="00D32DC8" w:rsidRPr="00563E3E">
        <w:rPr>
          <w:rFonts w:ascii="Palatino Linotype" w:hAnsi="Palatino Linotype"/>
        </w:rPr>
        <w:t xml:space="preserve"> as wide a pool as possible for applicants.  </w:t>
      </w:r>
      <w:r w:rsidR="00563E3E" w:rsidRPr="00563E3E">
        <w:rPr>
          <w:rFonts w:ascii="Palatino Linotype" w:hAnsi="Palatino Linotype"/>
        </w:rPr>
        <w:t>This</w:t>
      </w:r>
      <w:r w:rsidR="003666A3" w:rsidRPr="00563E3E">
        <w:rPr>
          <w:rFonts w:ascii="Palatino Linotype" w:hAnsi="Palatino Linotype"/>
        </w:rPr>
        <w:t xml:space="preserve"> all-member recruitment in the second half </w:t>
      </w:r>
      <w:r w:rsidR="00A37709" w:rsidRPr="00563E3E">
        <w:rPr>
          <w:rFonts w:ascii="Palatino Linotype" w:hAnsi="Palatino Linotype"/>
        </w:rPr>
        <w:t>of 2021 (which began before the</w:t>
      </w:r>
      <w:r w:rsidR="003666A3" w:rsidRPr="00563E3E">
        <w:rPr>
          <w:rFonts w:ascii="Palatino Linotype" w:hAnsi="Palatino Linotype"/>
        </w:rPr>
        <w:t xml:space="preserve"> report was published, but at a time when we were aware o</w:t>
      </w:r>
      <w:r w:rsidR="00563E3E" w:rsidRPr="00563E3E">
        <w:rPr>
          <w:rFonts w:ascii="Palatino Linotype" w:hAnsi="Palatino Linotype"/>
        </w:rPr>
        <w:t>f the initiative) involved efforts</w:t>
      </w:r>
      <w:r w:rsidR="003666A3" w:rsidRPr="00563E3E">
        <w:rPr>
          <w:rFonts w:ascii="Palatino Linotype" w:hAnsi="Palatino Linotype"/>
        </w:rPr>
        <w:t xml:space="preserve"> to disseminate information about the posts as widely as we could.  We advertised extensivel</w:t>
      </w:r>
      <w:r w:rsidR="000C574A" w:rsidRPr="00563E3E">
        <w:rPr>
          <w:rFonts w:ascii="Palatino Linotype" w:hAnsi="Palatino Linotype"/>
        </w:rPr>
        <w:t>y.  In addition, by</w:t>
      </w:r>
      <w:r w:rsidR="00A37709" w:rsidRPr="00563E3E">
        <w:rPr>
          <w:rFonts w:ascii="Palatino Linotype" w:hAnsi="Palatino Linotype"/>
        </w:rPr>
        <w:t xml:space="preserve"> targeted sharing of the adverts, we </w:t>
      </w:r>
      <w:r w:rsidR="000C574A" w:rsidRPr="00563E3E">
        <w:rPr>
          <w:rFonts w:ascii="Palatino Linotype" w:hAnsi="Palatino Linotype"/>
        </w:rPr>
        <w:t>aimed</w:t>
      </w:r>
      <w:r w:rsidR="003666A3" w:rsidRPr="00563E3E">
        <w:rPr>
          <w:rFonts w:ascii="Palatino Linotype" w:hAnsi="Palatino Linotype"/>
        </w:rPr>
        <w:t xml:space="preserve"> to cover as wide a range of groups and g</w:t>
      </w:r>
      <w:r w:rsidRPr="00563E3E">
        <w:rPr>
          <w:rFonts w:ascii="Palatino Linotype" w:hAnsi="Palatino Linotype"/>
        </w:rPr>
        <w:t>eographical areas as possible.  We then surveyed those appointed</w:t>
      </w:r>
      <w:r w:rsidR="000C574A" w:rsidRPr="00563E3E">
        <w:rPr>
          <w:rFonts w:ascii="Palatino Linotype" w:hAnsi="Palatino Linotype"/>
        </w:rPr>
        <w:t>, as explained below.</w:t>
      </w:r>
    </w:p>
    <w:p w:rsidR="00970F00" w:rsidRPr="00563E3E" w:rsidRDefault="00970F00" w:rsidP="003666A3">
      <w:pPr>
        <w:rPr>
          <w:rFonts w:ascii="Palatino Linotype" w:hAnsi="Palatino Linotype"/>
        </w:rPr>
      </w:pPr>
    </w:p>
    <w:p w:rsidR="00970F00" w:rsidRPr="00563E3E" w:rsidRDefault="000C574A" w:rsidP="003666A3">
      <w:pPr>
        <w:rPr>
          <w:rFonts w:ascii="Palatino Linotype" w:hAnsi="Palatino Linotype"/>
        </w:rPr>
      </w:pPr>
      <w:r w:rsidRPr="00563E3E">
        <w:rPr>
          <w:rFonts w:ascii="Palatino Linotype" w:hAnsi="Palatino Linotype"/>
        </w:rPr>
        <w:t xml:space="preserve">Recommendation 13 was that we record and publish the ethnic breakdown of our membership by September 2022.  For a number of reasons, we decided to conduct the survey as part of our 2022 compulsory training for members, though we excluded the most recent intake, since they had all completed the survey as part of </w:t>
      </w:r>
      <w:r w:rsidRPr="00563E3E">
        <w:rPr>
          <w:rFonts w:ascii="Palatino Linotype" w:hAnsi="Palatino Linotype"/>
        </w:rPr>
        <w:lastRenderedPageBreak/>
        <w:t xml:space="preserve">their induction training in January 2022.  We completed the 2022 compulsory training in December, and we now have the results.  </w:t>
      </w:r>
    </w:p>
    <w:p w:rsidR="00970F00" w:rsidRPr="00563E3E" w:rsidRDefault="00970F00" w:rsidP="003666A3">
      <w:pPr>
        <w:rPr>
          <w:rFonts w:ascii="Palatino Linotype" w:hAnsi="Palatino Linotype"/>
        </w:rPr>
      </w:pPr>
    </w:p>
    <w:p w:rsidR="003666A3" w:rsidRPr="00563E3E" w:rsidRDefault="003666A3" w:rsidP="003666A3">
      <w:pPr>
        <w:rPr>
          <w:rFonts w:ascii="Palatino Linotype" w:hAnsi="Palatino Linotype"/>
        </w:rPr>
      </w:pPr>
      <w:r w:rsidRPr="00563E3E">
        <w:rPr>
          <w:rFonts w:ascii="Palatino Linotype" w:hAnsi="Palatino Linotype"/>
        </w:rPr>
        <w:t>For reasons of consistency, the form we used was the same form as sent to applicants by the Scottish Government.  It has been used in past rounds of a</w:t>
      </w:r>
      <w:r w:rsidR="00A37709" w:rsidRPr="00563E3E">
        <w:rPr>
          <w:rFonts w:ascii="Palatino Linotype" w:hAnsi="Palatino Linotype"/>
        </w:rPr>
        <w:t xml:space="preserve">ppointment.  </w:t>
      </w:r>
    </w:p>
    <w:p w:rsidR="003666A3" w:rsidRPr="00563E3E" w:rsidRDefault="003666A3" w:rsidP="003666A3">
      <w:pPr>
        <w:rPr>
          <w:rFonts w:ascii="Palatino Linotype" w:hAnsi="Palatino Linotype"/>
        </w:rPr>
      </w:pPr>
    </w:p>
    <w:p w:rsidR="003666A3" w:rsidRPr="00563E3E" w:rsidRDefault="00970F00" w:rsidP="003666A3">
      <w:pPr>
        <w:rPr>
          <w:rFonts w:ascii="Palatino Linotype" w:hAnsi="Palatino Linotype"/>
        </w:rPr>
      </w:pPr>
      <w:r w:rsidRPr="00563E3E">
        <w:rPr>
          <w:rFonts w:ascii="Palatino Linotype" w:hAnsi="Palatino Linotype"/>
          <w:u w:val="single"/>
        </w:rPr>
        <w:t>Return rates</w:t>
      </w:r>
      <w:r w:rsidRPr="00563E3E">
        <w:rPr>
          <w:rFonts w:ascii="Palatino Linotype" w:hAnsi="Palatino Linotype"/>
        </w:rPr>
        <w:t>:</w:t>
      </w:r>
      <w:r w:rsidR="00A37709" w:rsidRPr="00563E3E">
        <w:rPr>
          <w:rFonts w:ascii="Palatino Linotype" w:hAnsi="Palatino Linotype"/>
        </w:rPr>
        <w:t>  With</w:t>
      </w:r>
      <w:r w:rsidR="003666A3" w:rsidRPr="00563E3E">
        <w:rPr>
          <w:rFonts w:ascii="Palatino Linotype" w:hAnsi="Palatino Linotype"/>
        </w:rPr>
        <w:t xml:space="preserve"> the new member group (39 people, formally appointed on 1 December </w:t>
      </w:r>
      <w:r w:rsidR="000C574A" w:rsidRPr="00563E3E">
        <w:rPr>
          <w:rFonts w:ascii="Palatino Linotype" w:hAnsi="Palatino Linotype"/>
        </w:rPr>
        <w:t>2021) we had</w:t>
      </w:r>
      <w:r w:rsidR="003666A3" w:rsidRPr="00563E3E">
        <w:rPr>
          <w:rFonts w:ascii="Palatino Linotype" w:hAnsi="Palatino Linotype"/>
        </w:rPr>
        <w:t xml:space="preserve"> 100% return.  For the rest of the member group, some of whom have been members since inception in 2005, the </w:t>
      </w:r>
      <w:r w:rsidR="000C574A" w:rsidRPr="00563E3E">
        <w:rPr>
          <w:rFonts w:ascii="Palatino Linotype" w:hAnsi="Palatino Linotype"/>
        </w:rPr>
        <w:t xml:space="preserve">number of forms </w:t>
      </w:r>
      <w:r w:rsidR="003666A3" w:rsidRPr="00563E3E">
        <w:rPr>
          <w:rFonts w:ascii="Palatino Linotype" w:hAnsi="Palatino Linotype"/>
        </w:rPr>
        <w:t>return</w:t>
      </w:r>
      <w:r w:rsidR="000C574A" w:rsidRPr="00563E3E">
        <w:rPr>
          <w:rFonts w:ascii="Palatino Linotype" w:hAnsi="Palatino Linotype"/>
        </w:rPr>
        <w:t>ed</w:t>
      </w:r>
      <w:r w:rsidR="003666A3" w:rsidRPr="00563E3E">
        <w:rPr>
          <w:rFonts w:ascii="Palatino Linotype" w:hAnsi="Palatino Linotype"/>
        </w:rPr>
        <w:t xml:space="preserve"> was 266.  The denominator cannot be precise, as the number of members reduces all the time owing to retirements and resignations.  A reasonable denominator to take wo</w:t>
      </w:r>
      <w:r w:rsidRPr="00563E3E">
        <w:rPr>
          <w:rFonts w:ascii="Palatino Linotype" w:hAnsi="Palatino Linotype"/>
        </w:rPr>
        <w:t>uld be 301, which is the</w:t>
      </w:r>
      <w:r w:rsidR="003666A3" w:rsidRPr="00563E3E">
        <w:rPr>
          <w:rFonts w:ascii="Palatino Linotype" w:hAnsi="Palatino Linotype"/>
        </w:rPr>
        <w:t xml:space="preserve"> number of members </w:t>
      </w:r>
      <w:r w:rsidR="0092583D" w:rsidRPr="00563E3E">
        <w:rPr>
          <w:rFonts w:ascii="Palatino Linotype" w:hAnsi="Palatino Linotype"/>
        </w:rPr>
        <w:t xml:space="preserve">at the end of 2022 </w:t>
      </w:r>
      <w:r w:rsidRPr="00563E3E">
        <w:rPr>
          <w:rFonts w:ascii="Palatino Linotype" w:hAnsi="Palatino Linotype"/>
        </w:rPr>
        <w:t>less the 2021 intake</w:t>
      </w:r>
      <w:r w:rsidR="003666A3" w:rsidRPr="00563E3E">
        <w:rPr>
          <w:rFonts w:ascii="Palatino Linotype" w:hAnsi="Palatino Linotype"/>
        </w:rPr>
        <w:t>.  That gives a return of 88</w:t>
      </w:r>
      <w:r w:rsidRPr="00563E3E">
        <w:rPr>
          <w:rFonts w:ascii="Palatino Linotype" w:hAnsi="Palatino Linotype"/>
        </w:rPr>
        <w:t>%.</w:t>
      </w:r>
    </w:p>
    <w:p w:rsidR="00970F00" w:rsidRPr="00563E3E" w:rsidRDefault="00970F00" w:rsidP="003666A3">
      <w:pPr>
        <w:rPr>
          <w:rFonts w:ascii="Palatino Linotype" w:hAnsi="Palatino Linotype"/>
        </w:rPr>
      </w:pPr>
    </w:p>
    <w:p w:rsidR="003666A3" w:rsidRPr="00563E3E" w:rsidRDefault="00D32DC8" w:rsidP="003666A3">
      <w:pPr>
        <w:rPr>
          <w:rFonts w:ascii="Palatino Linotype" w:hAnsi="Palatino Linotype"/>
        </w:rPr>
      </w:pPr>
      <w:r w:rsidRPr="00563E3E">
        <w:rPr>
          <w:rFonts w:ascii="Palatino Linotype" w:hAnsi="Palatino Linotype"/>
          <w:u w:val="single"/>
        </w:rPr>
        <w:t>Ethnicity information</w:t>
      </w:r>
      <w:r w:rsidRPr="00563E3E">
        <w:rPr>
          <w:rFonts w:ascii="Palatino Linotype" w:hAnsi="Palatino Linotype"/>
        </w:rPr>
        <w:t>: Our</w:t>
      </w:r>
      <w:r w:rsidR="003666A3" w:rsidRPr="00563E3E">
        <w:rPr>
          <w:rFonts w:ascii="Palatino Linotype" w:hAnsi="Palatino Linotype"/>
        </w:rPr>
        <w:t xml:space="preserve"> longer standing members are 74% White Scott</w:t>
      </w:r>
      <w:r w:rsidRPr="00563E3E">
        <w:rPr>
          <w:rFonts w:ascii="Palatino Linotype" w:hAnsi="Palatino Linotype"/>
        </w:rPr>
        <w:t xml:space="preserve">ish and 14% White other UK. </w:t>
      </w:r>
      <w:r w:rsidR="003666A3" w:rsidRPr="00563E3E">
        <w:rPr>
          <w:rFonts w:ascii="Palatino Linotype" w:hAnsi="Palatino Linotype"/>
        </w:rPr>
        <w:t xml:space="preserve"> </w:t>
      </w:r>
      <w:r w:rsidR="00BB4C03">
        <w:rPr>
          <w:rFonts w:ascii="Palatino Linotype" w:hAnsi="Palatino Linotype"/>
        </w:rPr>
        <w:t xml:space="preserve">From the remainder, </w:t>
      </w:r>
      <w:r w:rsidR="003666A3" w:rsidRPr="00563E3E">
        <w:rPr>
          <w:rFonts w:ascii="Palatino Linotype" w:hAnsi="Palatino Linotype"/>
        </w:rPr>
        <w:t xml:space="preserve">3% </w:t>
      </w:r>
      <w:r w:rsidRPr="00563E3E">
        <w:rPr>
          <w:rFonts w:ascii="Palatino Linotype" w:hAnsi="Palatino Linotype"/>
        </w:rPr>
        <w:t xml:space="preserve">are </w:t>
      </w:r>
      <w:r w:rsidR="003666A3" w:rsidRPr="00563E3E">
        <w:rPr>
          <w:rFonts w:ascii="Palatino Linotype" w:hAnsi="Palatino Linotype"/>
        </w:rPr>
        <w:t xml:space="preserve">Irish and 4% other White.  The </w:t>
      </w:r>
      <w:r w:rsidR="00BB4C03" w:rsidRPr="00BB4C03">
        <w:rPr>
          <w:rFonts w:ascii="Palatino Linotype" w:hAnsi="Palatino Linotype"/>
        </w:rPr>
        <w:t xml:space="preserve">total non-White </w:t>
      </w:r>
      <w:r w:rsidR="00BB4C03">
        <w:rPr>
          <w:rFonts w:ascii="Palatino Linotype" w:hAnsi="Palatino Linotype"/>
        </w:rPr>
        <w:t xml:space="preserve">membership is </w:t>
      </w:r>
      <w:r w:rsidR="00BB4C03" w:rsidRPr="00BB4C03">
        <w:rPr>
          <w:rFonts w:ascii="Palatino Linotype" w:hAnsi="Palatino Linotype"/>
        </w:rPr>
        <w:t>4.5</w:t>
      </w:r>
      <w:r w:rsidR="00BB4C03">
        <w:rPr>
          <w:rFonts w:ascii="Palatino Linotype" w:hAnsi="Palatino Linotype"/>
        </w:rPr>
        <w:t>%; within that, 1.5% are Indian, with each other group being under 1%</w:t>
      </w:r>
      <w:r w:rsidRPr="00563E3E">
        <w:rPr>
          <w:rFonts w:ascii="Palatino Linotype" w:hAnsi="Palatino Linotype"/>
        </w:rPr>
        <w:t xml:space="preserve">.  (Rounding prevents these figures from totalling 100%).  </w:t>
      </w:r>
      <w:r w:rsidR="003666A3" w:rsidRPr="00563E3E">
        <w:rPr>
          <w:rFonts w:ascii="Palatino Linotype" w:hAnsi="Palatino Linotype"/>
        </w:rPr>
        <w:t xml:space="preserve">The 2021 intake is 69% White Scottish, 18% White other UK, 3% other White and 10% non-White.  </w:t>
      </w:r>
    </w:p>
    <w:p w:rsidR="00563E3E" w:rsidRPr="00563E3E" w:rsidRDefault="00563E3E" w:rsidP="003666A3">
      <w:pPr>
        <w:rPr>
          <w:rFonts w:ascii="Palatino Linotype" w:hAnsi="Palatino Linotype"/>
        </w:rPr>
      </w:pPr>
    </w:p>
    <w:p w:rsidR="00563E3E" w:rsidRPr="00563E3E" w:rsidRDefault="00563E3E" w:rsidP="003666A3">
      <w:pPr>
        <w:rPr>
          <w:rFonts w:ascii="Palatino Linotype" w:hAnsi="Palatino Linotype"/>
        </w:rPr>
      </w:pPr>
    </w:p>
    <w:p w:rsidR="003666A3" w:rsidRPr="00563E3E" w:rsidRDefault="003666A3" w:rsidP="003666A3">
      <w:pPr>
        <w:rPr>
          <w:rFonts w:ascii="Palatino Linotype" w:hAnsi="Palatino Linotype"/>
        </w:rPr>
      </w:pPr>
    </w:p>
    <w:p w:rsidR="003666A3" w:rsidRPr="00563E3E" w:rsidRDefault="00563E3E" w:rsidP="003666A3">
      <w:pPr>
        <w:rPr>
          <w:rFonts w:ascii="Palatino Linotype" w:hAnsi="Palatino Linotype"/>
          <w:b/>
        </w:rPr>
      </w:pPr>
      <w:r w:rsidRPr="00563E3E">
        <w:rPr>
          <w:rFonts w:ascii="Palatino Linotype" w:hAnsi="Palatino Linotype"/>
          <w:b/>
        </w:rPr>
        <w:t>MHTS President’s Office, March 2023</w:t>
      </w:r>
    </w:p>
    <w:sectPr w:rsidR="003666A3" w:rsidRPr="00563E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6A3"/>
    <w:rsid w:val="0008517A"/>
    <w:rsid w:val="000C574A"/>
    <w:rsid w:val="002F7414"/>
    <w:rsid w:val="003666A3"/>
    <w:rsid w:val="0047420E"/>
    <w:rsid w:val="00563E3E"/>
    <w:rsid w:val="0092583D"/>
    <w:rsid w:val="00970F00"/>
    <w:rsid w:val="00A37709"/>
    <w:rsid w:val="00BB4C03"/>
    <w:rsid w:val="00D32DC8"/>
    <w:rsid w:val="00E321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75D8A5-E390-4C29-998C-FCF50BF6B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66A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321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381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mwcscot.org.uk/news/racial-inequality-and-mental-health-services-scotland-new-report-calls-ac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941A50-F15B-4BF6-8626-A8BBF14A2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458</Words>
  <Characters>2612</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Scottish Courts and Tribunals Service</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Dunlop KC, Laura</dc:creator>
  <cp:keywords/>
  <dc:description/>
  <cp:lastModifiedBy>Blythe, Scott</cp:lastModifiedBy>
  <cp:revision>2</cp:revision>
  <dcterms:created xsi:type="dcterms:W3CDTF">2023-03-20T14:07:00Z</dcterms:created>
  <dcterms:modified xsi:type="dcterms:W3CDTF">2023-03-20T14:07:00Z</dcterms:modified>
</cp:coreProperties>
</file>